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1F4C4">
      <w:pPr>
        <w:pStyle w:val="6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</w:p>
    <w:p w14:paraId="580CEAA8">
      <w:pPr>
        <w:pStyle w:val="6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获奖</w:t>
      </w:r>
      <w:r>
        <w:rPr>
          <w:rFonts w:hint="eastAsia" w:ascii="黑体" w:hAnsi="黑体" w:eastAsia="黑体"/>
          <w:sz w:val="32"/>
          <w:szCs w:val="32"/>
        </w:rPr>
        <w:t>项目名单</w:t>
      </w:r>
    </w:p>
    <w:p w14:paraId="3AF09AB6">
      <w:pPr>
        <w:pStyle w:val="6"/>
        <w:jc w:val="center"/>
        <w:rPr>
          <w:rFonts w:hint="eastAsia" w:ascii="黑体" w:hAnsi="黑体" w:eastAsia="黑体"/>
          <w:sz w:val="28"/>
          <w:szCs w:val="28"/>
        </w:rPr>
      </w:pPr>
    </w:p>
    <w:p w14:paraId="286E2A9C">
      <w:pPr>
        <w:pStyle w:val="6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企业组项目</w:t>
      </w:r>
    </w:p>
    <w:p w14:paraId="2224AF5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一等奖</w:t>
      </w:r>
    </w:p>
    <w:p w14:paraId="0CF0C57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未来之驾：智能汽车EMB终端产品</w:t>
      </w:r>
    </w:p>
    <w:p w14:paraId="44B59CE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宋体" w:hAnsi="宋体"/>
          <w:b/>
          <w:bCs/>
          <w:sz w:val="28"/>
          <w:szCs w:val="28"/>
        </w:rPr>
      </w:pPr>
    </w:p>
    <w:p w14:paraId="5539F7B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二等奖</w:t>
      </w:r>
    </w:p>
    <w:p w14:paraId="3AB1527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Ai扁鹊人工智能健康管理系统</w:t>
      </w:r>
    </w:p>
    <w:p w14:paraId="40BA8A0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基于边缘计算的反刍动物智能监测系统</w:t>
      </w:r>
    </w:p>
    <w:p w14:paraId="3084589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特种光芯片</w:t>
      </w:r>
    </w:p>
    <w:p w14:paraId="2E741EF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宋体" w:hAnsi="宋体"/>
          <w:b/>
          <w:bCs/>
          <w:sz w:val="28"/>
          <w:szCs w:val="28"/>
        </w:rPr>
      </w:pPr>
    </w:p>
    <w:p w14:paraId="29F7894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三等奖</w:t>
      </w:r>
    </w:p>
    <w:p w14:paraId="2F45628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聚合物基高比能高安全固态电池产业化开发</w:t>
      </w:r>
    </w:p>
    <w:p w14:paraId="7380492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双飞翼垂直起降固定翼无人机</w:t>
      </w:r>
    </w:p>
    <w:p w14:paraId="13500BF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面向激光雷达的硅基光电子集成电路芯片技术</w:t>
      </w:r>
    </w:p>
    <w:p w14:paraId="1546EE4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智优冻干食品</w:t>
      </w:r>
    </w:p>
    <w:p w14:paraId="314A6C2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数字弹药</w:t>
      </w:r>
    </w:p>
    <w:p w14:paraId="726CAD7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微空间高速无线激光传输通信系统</w:t>
      </w:r>
    </w:p>
    <w:p w14:paraId="75544D1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汽车制造数字孪生</w:t>
      </w:r>
    </w:p>
    <w:p w14:paraId="0B72056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3098DF4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优胜</w:t>
      </w:r>
      <w:r>
        <w:rPr>
          <w:rFonts w:hint="eastAsia" w:ascii="宋体" w:hAnsi="宋体"/>
          <w:b/>
          <w:bCs/>
          <w:sz w:val="28"/>
          <w:szCs w:val="28"/>
        </w:rPr>
        <w:t>奖</w:t>
      </w:r>
    </w:p>
    <w:p w14:paraId="08B5908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人促甲状腺素注射液</w:t>
      </w:r>
    </w:p>
    <w:p w14:paraId="0AB19F0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自动轮智行底盘技术</w:t>
      </w:r>
    </w:p>
    <w:p w14:paraId="2F2C319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聚醚醚酮/碳纤维预浸单向带开发项目</w:t>
      </w:r>
    </w:p>
    <w:p w14:paraId="1154947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EAI工业低代码数字化管理平台</w:t>
      </w:r>
    </w:p>
    <w:p w14:paraId="5310575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药品颗粒物智能检测仪</w:t>
      </w:r>
    </w:p>
    <w:p w14:paraId="4D75E98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超精密光学元件在战略新兴领域的产业化项目</w:t>
      </w:r>
    </w:p>
    <w:p w14:paraId="7991973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新型工业级光谱视觉传感器研发与应用</w:t>
      </w:r>
    </w:p>
    <w:p w14:paraId="6B26A7E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一株玉米，改变故乡</w:t>
      </w:r>
    </w:p>
    <w:p w14:paraId="50BFD76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快速、高精度荧光定量PCR检测试剂盒的开发及应用</w:t>
      </w:r>
    </w:p>
    <w:p w14:paraId="4B43BD5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硫酸特布他林雾化吸入溶液产品研发项目</w:t>
      </w:r>
    </w:p>
    <w:p w14:paraId="4B8632B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年产1200万标片3D车载盖板玻璃项目（一期）</w:t>
      </w:r>
    </w:p>
    <w:p w14:paraId="7092FDF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新型高效功能性复合肥料关键技术研发</w:t>
      </w:r>
    </w:p>
    <w:p w14:paraId="539B7E2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智能注采工艺技术</w:t>
      </w:r>
    </w:p>
    <w:p w14:paraId="2379FE8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富马酸喹硫平缓释片产业化</w:t>
      </w:r>
    </w:p>
    <w:p w14:paraId="2A9DB8DC">
      <w:pPr>
        <w:pStyle w:val="6"/>
        <w:jc w:val="both"/>
        <w:rPr>
          <w:rFonts w:hint="eastAsia" w:ascii="黑体" w:hAnsi="黑体" w:eastAsia="黑体"/>
          <w:sz w:val="32"/>
          <w:szCs w:val="32"/>
        </w:rPr>
      </w:pPr>
    </w:p>
    <w:p w14:paraId="100D9FB5">
      <w:pPr>
        <w:pStyle w:val="6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创客组项目</w:t>
      </w:r>
    </w:p>
    <w:p w14:paraId="543EE01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firstLine="4216" w:firstLineChars="1500"/>
        <w:jc w:val="both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一等奖</w:t>
      </w:r>
    </w:p>
    <w:p w14:paraId="308C763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红盾科技——耐久红外反射薄膜领航者</w:t>
      </w:r>
    </w:p>
    <w:p w14:paraId="7FF2A48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firstLine="560" w:firstLineChars="200"/>
        <w:jc w:val="center"/>
        <w:rPr>
          <w:rFonts w:hint="eastAsia" w:ascii="仿宋_GB2312" w:hAnsi="仿宋_GB2312" w:eastAsia="仿宋_GB2312"/>
          <w:sz w:val="28"/>
          <w:szCs w:val="28"/>
        </w:rPr>
      </w:pPr>
    </w:p>
    <w:p w14:paraId="25FD0B7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firstLine="4216" w:firstLineChars="1500"/>
        <w:jc w:val="both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二等奖</w:t>
      </w:r>
    </w:p>
    <w:p w14:paraId="41B0993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纤光未来——电力光纤智能感知与检测研究领军者</w:t>
      </w:r>
    </w:p>
    <w:p w14:paraId="40706C4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立体异构生物基可降解高分子材料高效成核剂研发</w:t>
      </w:r>
    </w:p>
    <w:p w14:paraId="69524FB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滑片转子内燃机</w:t>
      </w:r>
    </w:p>
    <w:p w14:paraId="39FB1BC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firstLine="562" w:firstLineChars="200"/>
        <w:jc w:val="both"/>
        <w:rPr>
          <w:rFonts w:hint="eastAsia"/>
          <w:b/>
          <w:bCs/>
          <w:sz w:val="28"/>
          <w:szCs w:val="28"/>
        </w:rPr>
      </w:pPr>
    </w:p>
    <w:p w14:paraId="2004D3D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firstLine="4216" w:firstLineChars="1500"/>
        <w:jc w:val="both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三等奖</w:t>
      </w:r>
    </w:p>
    <w:p w14:paraId="3645357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仿宋_GB2312" w:hAns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智探先锋-基于伽马射线的无损探伤机器人</w:t>
      </w:r>
    </w:p>
    <w:p w14:paraId="46C9AB7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仿宋_GB2312" w:hAns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全固态钠硫电池制造工艺及核心设备研发和产业化</w:t>
      </w:r>
    </w:p>
    <w:p w14:paraId="41A4279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仿宋_GB2312" w:hAns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“菌”行天下·羊肚菌推广先锋</w:t>
      </w:r>
    </w:p>
    <w:p w14:paraId="4107450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仿宋_GB2312" w:hAns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歧管卫士-发动机进排气检测专家</w:t>
      </w:r>
    </w:p>
    <w:p w14:paraId="31CBDD7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仿宋_GB2312" w:hAns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“鹰眼”——全消化道图像智能辅助诊断系统</w:t>
      </w:r>
    </w:p>
    <w:p w14:paraId="72581FA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宋体" w:hAnsi="宋体"/>
          <w:b/>
          <w:sz w:val="28"/>
          <w:lang w:val="en-US" w:eastAsia="zh-CN"/>
        </w:rPr>
      </w:pP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菌止护土：为农村土壤健康保“稼”护航</w:t>
      </w:r>
    </w:p>
    <w:p w14:paraId="02885B9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firstLine="4216" w:firstLineChars="1500"/>
        <w:jc w:val="both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1929661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firstLine="4216" w:firstLineChars="1500"/>
        <w:jc w:val="both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优胜奖</w:t>
      </w:r>
    </w:p>
    <w:p w14:paraId="12F18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center"/>
        <w:textAlignment w:val="auto"/>
        <w:rPr>
          <w:rFonts w:hint="default" w:ascii="仿宋_GB2312" w:hAnsi="仿宋_GB2312" w:eastAsia="仿宋_GB2312" w:cs="Times New Roman"/>
          <w:kern w:val="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Times New Roman"/>
          <w:kern w:val="2"/>
          <w:sz w:val="28"/>
          <w:szCs w:val="28"/>
          <w:lang w:val="en-US" w:eastAsia="zh-CN"/>
        </w:rPr>
        <w:t>光伏九州——铜锌锡硫硒薄膜太阳能电池开拓者</w:t>
      </w:r>
    </w:p>
    <w:p w14:paraId="5C7B8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center"/>
        <w:textAlignment w:val="auto"/>
        <w:rPr>
          <w:rFonts w:hint="default" w:ascii="仿宋_GB2312" w:hAnsi="仿宋_GB2312" w:eastAsia="仿宋_GB2312" w:cs="Times New Roman"/>
          <w:kern w:val="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Times New Roman"/>
          <w:kern w:val="2"/>
          <w:sz w:val="28"/>
          <w:szCs w:val="28"/>
          <w:lang w:val="en-US" w:eastAsia="zh-CN"/>
        </w:rPr>
        <w:t>吉元参草——吉林特色鲜人参产品产业链</w:t>
      </w:r>
    </w:p>
    <w:p w14:paraId="1C194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center"/>
        <w:textAlignment w:val="auto"/>
        <w:rPr>
          <w:rFonts w:hint="default" w:ascii="仿宋_GB2312" w:hAnsi="仿宋_GB2312" w:eastAsia="仿宋_GB2312" w:cs="Times New Roman"/>
          <w:kern w:val="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Times New Roman"/>
          <w:kern w:val="2"/>
          <w:sz w:val="28"/>
          <w:szCs w:val="28"/>
          <w:lang w:val="en-US" w:eastAsia="zh-CN"/>
        </w:rPr>
        <w:t>云朵棉棉——塑造中国民族非遗棉娃数字藏品特色品牌</w:t>
      </w:r>
    </w:p>
    <w:p w14:paraId="7F439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center"/>
        <w:textAlignment w:val="auto"/>
        <w:rPr>
          <w:rFonts w:hint="default" w:ascii="仿宋_GB2312" w:hAnsi="仿宋_GB2312" w:eastAsia="仿宋_GB2312" w:cs="Times New Roman"/>
          <w:kern w:val="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Times New Roman"/>
          <w:kern w:val="2"/>
          <w:sz w:val="28"/>
          <w:szCs w:val="28"/>
          <w:lang w:val="en-US" w:eastAsia="zh-CN"/>
        </w:rPr>
        <w:t>优压护心健康仪</w:t>
      </w:r>
    </w:p>
    <w:p w14:paraId="29C2A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center"/>
        <w:textAlignment w:val="auto"/>
        <w:rPr>
          <w:rFonts w:hint="default" w:ascii="仿宋_GB2312" w:hAnsi="仿宋_GB2312" w:eastAsia="仿宋_GB2312" w:cs="Times New Roman"/>
          <w:kern w:val="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Times New Roman"/>
          <w:kern w:val="2"/>
          <w:sz w:val="28"/>
          <w:szCs w:val="28"/>
          <w:lang w:val="en-US" w:eastAsia="zh-CN"/>
        </w:rPr>
        <w:t>甄选优育—高档肉牛养殖技术一体化解决方案</w:t>
      </w:r>
    </w:p>
    <w:p w14:paraId="02740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center"/>
        <w:textAlignment w:val="auto"/>
        <w:rPr>
          <w:rFonts w:hint="default" w:ascii="仿宋_GB2312" w:hAnsi="仿宋_GB2312" w:eastAsia="仿宋_GB2312" w:cs="Times New Roman"/>
          <w:kern w:val="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Times New Roman"/>
          <w:kern w:val="2"/>
          <w:sz w:val="28"/>
          <w:szCs w:val="28"/>
          <w:lang w:val="en-US" w:eastAsia="zh-CN"/>
        </w:rPr>
        <w:t>深蓝机械臂的智能控制系统</w:t>
      </w:r>
    </w:p>
    <w:p w14:paraId="62173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center"/>
        <w:textAlignment w:val="auto"/>
        <w:rPr>
          <w:rFonts w:hint="default" w:ascii="仿宋_GB2312" w:hAnsi="仿宋_GB2312" w:eastAsia="仿宋_GB2312" w:cs="Times New Roman"/>
          <w:kern w:val="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Times New Roman"/>
          <w:kern w:val="2"/>
          <w:sz w:val="28"/>
          <w:szCs w:val="28"/>
          <w:lang w:val="en-US" w:eastAsia="zh-CN"/>
        </w:rPr>
        <w:t>海愈凝护-海藻凝胶敷料</w:t>
      </w:r>
    </w:p>
    <w:p w14:paraId="14964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center"/>
        <w:textAlignment w:val="auto"/>
        <w:rPr>
          <w:rFonts w:hint="default" w:ascii="仿宋_GB2312" w:hAnsi="仿宋_GB2312" w:eastAsia="仿宋_GB2312" w:cs="Times New Roman"/>
          <w:kern w:val="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Times New Roman"/>
          <w:kern w:val="2"/>
          <w:sz w:val="28"/>
          <w:szCs w:val="28"/>
          <w:lang w:val="en-US" w:eastAsia="zh-CN"/>
        </w:rPr>
        <w:t>犊康乐液--科学配方助推犊牛健康成长</w:t>
      </w:r>
    </w:p>
    <w:p w14:paraId="4B8EF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center"/>
        <w:textAlignment w:val="auto"/>
        <w:rPr>
          <w:rFonts w:hint="default" w:ascii="仿宋_GB2312" w:hAnsi="仿宋_GB2312" w:eastAsia="仿宋_GB2312" w:cs="Times New Roman"/>
          <w:kern w:val="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Times New Roman"/>
          <w:kern w:val="2"/>
          <w:sz w:val="28"/>
          <w:szCs w:val="28"/>
          <w:lang w:val="en-US" w:eastAsia="zh-CN"/>
        </w:rPr>
        <w:t>参鼻通-做您身边的鼻腔护理专家</w:t>
      </w:r>
    </w:p>
    <w:p w14:paraId="2D9D9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center"/>
        <w:textAlignment w:val="auto"/>
        <w:rPr>
          <w:rFonts w:hint="default" w:ascii="仿宋_GB2312" w:hAnsi="仿宋_GB2312" w:eastAsia="仿宋_GB2312" w:cs="Times New Roman"/>
          <w:kern w:val="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Times New Roman"/>
          <w:kern w:val="2"/>
          <w:sz w:val="28"/>
          <w:szCs w:val="28"/>
          <w:lang w:val="en-US" w:eastAsia="zh-CN"/>
        </w:rPr>
        <w:t>果健农业-智慧供应链助力乡村振兴</w:t>
      </w:r>
    </w:p>
    <w:p w14:paraId="74CBF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center"/>
        <w:textAlignment w:val="auto"/>
      </w:pPr>
      <w:r>
        <w:rPr>
          <w:rFonts w:hint="default" w:ascii="仿宋_GB2312" w:hAnsi="仿宋_GB2312" w:eastAsia="仿宋_GB2312" w:cs="Times New Roman"/>
          <w:kern w:val="2"/>
          <w:sz w:val="28"/>
          <w:szCs w:val="28"/>
          <w:lang w:val="en-US" w:eastAsia="zh-CN"/>
        </w:rPr>
        <w:t>永不止步——让中国人穿上自己的定制鞋垫</w:t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531" w:right="1417" w:bottom="1417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782D94">
    <w:pPr>
      <w:pStyle w:val="2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DBB640">
                          <w:pPr>
                            <w:pStyle w:val="2"/>
                            <w:ind w:left="0" w:leftChars="0" w:firstLine="0" w:firstLineChars="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DBB640">
                    <w:pPr>
                      <w:pStyle w:val="2"/>
                      <w:ind w:left="0" w:leftChars="0" w:firstLine="0" w:firstLineChars="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A8B101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D03C2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34CE8">
    <w:pPr>
      <w:pStyle w:val="3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C54BFC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D1B4D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Mjg2YTZkZTMyMTYwY2M1OTQ5YzJlN2MyYmRjOGEifQ=="/>
  </w:docVars>
  <w:rsids>
    <w:rsidRoot w:val="56314E72"/>
    <w:rsid w:val="5631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723" w:firstLineChars="200"/>
      <w:jc w:val="both"/>
    </w:pPr>
    <w:rPr>
      <w:rFonts w:ascii="Calibri" w:hAnsi="Calibri" w:eastAsia="仿宋_GB2312" w:cs="Calibri"/>
      <w:kern w:val="2"/>
      <w:sz w:val="32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2024-09-27T09:57:00Z</dcterms:created>
  <dc:creator>WPS_1503887425</dc:creator>
  <cp:lastModifiedBy>WPS_1503887425</cp:lastModifiedBy>
  <dcterms:modified xsi:type="dcterms:W3CDTF">2024-09-27T09:58:15Z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CA4F217531BC47FA9CE69BC4E7B0FD01_11</vt:lpwstr>
  </property>
</Properties>
</file>