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33" w:lineRule="auto"/>
        <w:rPr>
          <w:rFonts w:ascii="Arial"/>
          <w:sz w:val="21"/>
        </w:rPr>
      </w:pPr>
      <w:r/>
    </w:p>
    <w:p>
      <w:pPr>
        <w:spacing w:line="333" w:lineRule="auto"/>
        <w:rPr>
          <w:rFonts w:ascii="Arial"/>
          <w:sz w:val="21"/>
        </w:rPr>
      </w:pPr>
      <w:r/>
    </w:p>
    <w:p>
      <w:pPr>
        <w:ind w:left="10"/>
        <w:spacing w:before="94" w:line="231" w:lineRule="auto"/>
        <w:outlineLvl w:val="0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12"/>
        </w:rPr>
        <w:t>附</w:t>
      </w:r>
      <w:r>
        <w:rPr>
          <w:rFonts w:ascii="SimHei" w:hAnsi="SimHei" w:eastAsia="SimHei" w:cs="SimHei"/>
          <w:sz w:val="29"/>
          <w:szCs w:val="29"/>
          <w:spacing w:val="-10"/>
        </w:rPr>
        <w:t>件</w:t>
      </w:r>
      <w:r>
        <w:rPr>
          <w:rFonts w:ascii="SimHei" w:hAnsi="SimHei" w:eastAsia="SimHei" w:cs="SimHei"/>
          <w:sz w:val="29"/>
          <w:szCs w:val="29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0"/>
        </w:rPr>
        <w:t>1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731"/>
        <w:spacing w:before="172" w:line="207" w:lineRule="auto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-1"/>
        </w:rPr>
        <w:t>享受税收优惠政策的企</w:t>
      </w:r>
      <w:r>
        <w:rPr>
          <w:rFonts w:ascii="Microsoft YaHei" w:hAnsi="Microsoft YaHei" w:eastAsia="Microsoft YaHei" w:cs="Microsoft YaHei"/>
          <w:sz w:val="40"/>
          <w:szCs w:val="40"/>
        </w:rPr>
        <w:t>业条件和项目标准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5" w:right="2" w:firstLine="593"/>
        <w:spacing w:before="94" w:line="374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8"/>
        </w:rPr>
        <w:t>一、《若干政策》第</w:t>
      </w:r>
      <w:r>
        <w:rPr>
          <w:rFonts w:ascii="SimHei" w:hAnsi="SimHei" w:eastAsia="SimHei" w:cs="SimHei"/>
          <w:sz w:val="29"/>
          <w:szCs w:val="29"/>
          <w:spacing w:val="8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8"/>
        </w:rPr>
        <w:t>(一)</w:t>
      </w:r>
      <w:r>
        <w:rPr>
          <w:rFonts w:ascii="SimHei" w:hAnsi="SimHei" w:eastAsia="SimHei" w:cs="SimHei"/>
          <w:sz w:val="29"/>
          <w:szCs w:val="29"/>
          <w:spacing w:val="8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8"/>
        </w:rPr>
        <w:t>条提及的国家鼓励的集成电路线</w:t>
      </w:r>
      <w:r>
        <w:rPr>
          <w:rFonts w:ascii="SimHei" w:hAnsi="SimHei" w:eastAsia="SimHei" w:cs="SimHei"/>
          <w:sz w:val="29"/>
          <w:szCs w:val="29"/>
          <w:spacing w:val="3"/>
        </w:rPr>
        <w:t>宽</w:t>
      </w:r>
      <w:r>
        <w:rPr>
          <w:rFonts w:ascii="SimHei" w:hAnsi="SimHei" w:eastAsia="SimHei" w:cs="SimHei"/>
          <w:sz w:val="29"/>
          <w:szCs w:val="29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1"/>
        </w:rPr>
        <w:t>小于</w:t>
      </w:r>
      <w:r>
        <w:rPr>
          <w:rFonts w:ascii="SimHei" w:hAnsi="SimHei" w:eastAsia="SimHei" w:cs="SimHei"/>
          <w:sz w:val="29"/>
          <w:szCs w:val="29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"/>
        </w:rPr>
        <w:t>28</w:t>
      </w:r>
      <w:r>
        <w:rPr>
          <w:rFonts w:ascii="Times New Roman" w:hAnsi="Times New Roman" w:eastAsia="Times New Roman" w:cs="Times New Roman"/>
          <w:sz w:val="29"/>
          <w:szCs w:val="29"/>
          <w:spacing w:val="-1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1"/>
        </w:rPr>
        <w:t>纳</w:t>
      </w:r>
      <w:r>
        <w:rPr>
          <w:rFonts w:ascii="SimHei" w:hAnsi="SimHei" w:eastAsia="SimHei" w:cs="SimHei"/>
          <w:sz w:val="29"/>
          <w:szCs w:val="29"/>
        </w:rPr>
        <w:t>米(含)、线宽小于</w:t>
      </w:r>
      <w:r>
        <w:rPr>
          <w:rFonts w:ascii="SimHei" w:hAnsi="SimHei" w:eastAsia="SimHei" w:cs="SimHei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65</w:t>
      </w:r>
      <w:r>
        <w:rPr>
          <w:rFonts w:ascii="Times New Roman" w:hAnsi="Times New Roman" w:eastAsia="Times New Roman" w:cs="Times New Roman"/>
          <w:sz w:val="29"/>
          <w:szCs w:val="29"/>
        </w:rPr>
        <w:t xml:space="preserve"> </w:t>
      </w:r>
      <w:r>
        <w:rPr>
          <w:rFonts w:ascii="SimHei" w:hAnsi="SimHei" w:eastAsia="SimHei" w:cs="SimHei"/>
          <w:sz w:val="29"/>
          <w:szCs w:val="29"/>
        </w:rPr>
        <w:t>纳米(含)、线宽小于</w:t>
      </w:r>
      <w:r>
        <w:rPr>
          <w:rFonts w:ascii="SimHei" w:hAnsi="SimHei" w:eastAsia="SimHei" w:cs="SimHei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130</w:t>
      </w:r>
      <w:r>
        <w:rPr>
          <w:rFonts w:ascii="Times New Roman" w:hAnsi="Times New Roman" w:eastAsia="Times New Roman" w:cs="Times New Roman"/>
          <w:sz w:val="29"/>
          <w:szCs w:val="29"/>
        </w:rPr>
        <w:t xml:space="preserve"> </w:t>
      </w:r>
      <w:r>
        <w:rPr>
          <w:rFonts w:ascii="SimHei" w:hAnsi="SimHei" w:eastAsia="SimHei" w:cs="SimHei"/>
          <w:sz w:val="29"/>
          <w:szCs w:val="29"/>
        </w:rPr>
        <w:t>纳米(含)</w:t>
      </w:r>
      <w:r>
        <w:rPr>
          <w:rFonts w:ascii="SimHei" w:hAnsi="SimHei" w:eastAsia="SimHei" w:cs="SimHei"/>
          <w:sz w:val="29"/>
          <w:szCs w:val="29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16"/>
        </w:rPr>
        <w:t>的集</w:t>
      </w:r>
      <w:r>
        <w:rPr>
          <w:rFonts w:ascii="SimHei" w:hAnsi="SimHei" w:eastAsia="SimHei" w:cs="SimHei"/>
          <w:sz w:val="29"/>
          <w:szCs w:val="29"/>
          <w:spacing w:val="8"/>
        </w:rPr>
        <w:t>成电路生产企业或项目享受税收优惠政策条件如下：</w:t>
      </w:r>
    </w:p>
    <w:p>
      <w:pPr>
        <w:ind w:left="6" w:right="118" w:firstLine="567"/>
        <w:spacing w:before="2" w:line="283" w:lineRule="auto"/>
        <w:tabs>
          <w:tab w:val="left" w:leader="empty" w:pos="719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在中国境内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(不包括港、澳、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台地区)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依法注册并具有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独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立法人资格的企业；</w:t>
      </w:r>
    </w:p>
    <w:p>
      <w:pPr>
        <w:ind w:left="574"/>
        <w:spacing w:before="1" w:line="199" w:lineRule="auto"/>
        <w:tabs>
          <w:tab w:val="left" w:leader="empty" w:pos="719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二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符合国家布局规划和产业政策；</w:t>
      </w:r>
    </w:p>
    <w:p>
      <w:pPr>
        <w:ind w:left="2" w:right="118" w:firstLine="572"/>
        <w:spacing w:before="170" w:line="284" w:lineRule="auto"/>
        <w:tabs>
          <w:tab w:val="left" w:leader="empty" w:pos="719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三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汇算清缴年度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，具有劳动合同关系或劳务派遣、聘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用</w:t>
      </w:r>
      <w:r>
        <w:rPr>
          <w:rFonts w:ascii="Microsoft YaHei" w:hAnsi="Microsoft YaHei" w:eastAsia="Microsoft YaHei" w:cs="Microsoft YaHei"/>
          <w:sz w:val="29"/>
          <w:szCs w:val="29"/>
        </w:rPr>
        <w:t>关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系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，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其中具有本科及以上学历月平均职工人数占企业月平均职工总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人数的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比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例不低于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>30%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，研究开发人员月平均数占企业月平均职工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>总数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的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比例不低于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1"/>
        </w:rPr>
        <w:t>20%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(从事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1"/>
        </w:rPr>
        <w:t>8</w:t>
      </w:r>
      <w:r>
        <w:rPr>
          <w:rFonts w:ascii="Times New Roman" w:hAnsi="Times New Roman" w:eastAsia="Times New Roman" w:cs="Times New Roman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英寸及以下集成电路生产的不低于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>15%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；</w:t>
      </w:r>
    </w:p>
    <w:p>
      <w:pPr>
        <w:ind w:firstLine="574"/>
        <w:spacing w:before="13" w:line="286" w:lineRule="auto"/>
        <w:tabs>
          <w:tab w:val="left" w:leader="empty" w:pos="719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四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企业拥有关键核心技术和属于本企业的知识产权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，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并</w:t>
      </w:r>
      <w:r>
        <w:rPr>
          <w:rFonts w:ascii="Microsoft YaHei" w:hAnsi="Microsoft YaHei" w:eastAsia="Microsoft YaHei" w:cs="Microsoft YaHei"/>
          <w:sz w:val="29"/>
          <w:szCs w:val="29"/>
        </w:rPr>
        <w:t>以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此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为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基础开展经营活动，且汇算清缴年度研究开发费用总额占企业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7"/>
        </w:rPr>
        <w:t>销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售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营业)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收入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主营业务收入与其他业务收入之和)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总额的比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例不低于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4"/>
        </w:rPr>
        <w:t>2%</w:t>
      </w:r>
      <w:r>
        <w:rPr>
          <w:rFonts w:ascii="Times New Roman" w:hAnsi="Times New Roman" w:eastAsia="Times New Roman" w:cs="Times New Roman"/>
          <w:sz w:val="29"/>
          <w:szCs w:val="2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(本条及下述研究开发费用政策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口径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，按照《财政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部</w:t>
      </w:r>
      <w:r>
        <w:rPr>
          <w:rFonts w:ascii="Microsoft YaHei" w:hAnsi="Microsoft YaHei" w:eastAsia="Microsoft YaHei" w:cs="Microsoft YaHei"/>
          <w:sz w:val="29"/>
          <w:szCs w:val="29"/>
        </w:rPr>
        <w:t>、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国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家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税务总局、科技部关于完善研究开发费用税前加计扣除政策的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通知》(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财税〔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2015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〕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119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号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和《国家税务总局关于研发费用税前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加计扣除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归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集范围有关问题的公告》(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国家税务总局公告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>2017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年第</w:t>
      </w:r>
    </w:p>
    <w:p>
      <w:pPr>
        <w:sectPr>
          <w:pgSz w:w="11906" w:h="16839"/>
          <w:pgMar w:top="1431" w:right="1499" w:bottom="0" w:left="1632" w:header="0" w:footer="0" w:gutter="0"/>
        </w:sectPr>
        <w:rPr/>
      </w:pP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spacing w:before="124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0"/>
        </w:rPr>
        <w:t>4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>0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号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的规定执行)；</w:t>
      </w:r>
    </w:p>
    <w:p>
      <w:pPr>
        <w:ind w:left="14" w:right="93" w:firstLine="573"/>
        <w:spacing w:before="172" w:line="284" w:lineRule="auto"/>
        <w:tabs>
          <w:tab w:val="left" w:leader="empty" w:pos="731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五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汇算清缴年度集成电路制造销售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营业)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收入占企业收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入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总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额的比例不低于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>60%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；</w:t>
      </w:r>
    </w:p>
    <w:p>
      <w:pPr>
        <w:ind w:left="587"/>
        <w:spacing w:before="1" w:line="199" w:lineRule="auto"/>
        <w:tabs>
          <w:tab w:val="left" w:leader="empty" w:pos="731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六)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具有保证相关工艺线宽产品生产的手段和能力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；</w:t>
      </w:r>
    </w:p>
    <w:p>
      <w:pPr>
        <w:ind w:left="8" w:right="93" w:firstLine="579"/>
        <w:spacing w:before="172" w:line="284" w:lineRule="auto"/>
        <w:tabs>
          <w:tab w:val="left" w:leader="empty" w:pos="731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七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汇算清缴年度未发生重大安全、重大质量事故或严重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环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境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违法行为；</w:t>
      </w:r>
    </w:p>
    <w:p>
      <w:pPr>
        <w:ind w:left="19" w:right="93" w:firstLine="567"/>
        <w:spacing w:before="5" w:line="283" w:lineRule="auto"/>
        <w:tabs>
          <w:tab w:val="left" w:leader="empty" w:pos="731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(八)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对于按照集成电路生产项目享受税收优惠政策的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，项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目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主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体企业应符合相应的集成电路生产企业条件，且能够对该项目单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4"/>
        </w:rPr>
        <w:t>独进行会计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核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>算、计算所得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>，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>并合理分摊期间费用。</w:t>
      </w:r>
    </w:p>
    <w:p>
      <w:pPr>
        <w:ind w:left="4" w:right="92" w:firstLine="607"/>
        <w:spacing w:before="1" w:line="374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4"/>
        </w:rPr>
        <w:t>二、《若干政策》第</w:t>
      </w:r>
      <w:r>
        <w:rPr>
          <w:rFonts w:ascii="SimHei" w:hAnsi="SimHei" w:eastAsia="SimHei" w:cs="SimHei"/>
          <w:sz w:val="29"/>
          <w:szCs w:val="29"/>
          <w:spacing w:val="4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2"/>
        </w:rPr>
        <w:t>(三)</w:t>
      </w:r>
      <w:r>
        <w:rPr>
          <w:rFonts w:ascii="SimHei" w:hAnsi="SimHei" w:eastAsia="SimHei" w:cs="SimHei"/>
          <w:sz w:val="29"/>
          <w:szCs w:val="29"/>
          <w:spacing w:val="2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2"/>
        </w:rPr>
        <w:t>、(七)</w:t>
      </w:r>
      <w:r>
        <w:rPr>
          <w:rFonts w:ascii="SimHei" w:hAnsi="SimHei" w:eastAsia="SimHei" w:cs="SimHei"/>
          <w:sz w:val="29"/>
          <w:szCs w:val="29"/>
          <w:spacing w:val="2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2"/>
        </w:rPr>
        <w:t>条提及的国家鼓励的重点集</w:t>
      </w:r>
      <w:r>
        <w:rPr>
          <w:rFonts w:ascii="SimHei" w:hAnsi="SimHei" w:eastAsia="SimHei" w:cs="SimHei"/>
          <w:sz w:val="29"/>
          <w:szCs w:val="29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16"/>
        </w:rPr>
        <w:t>成电</w:t>
      </w:r>
      <w:r>
        <w:rPr>
          <w:rFonts w:ascii="SimHei" w:hAnsi="SimHei" w:eastAsia="SimHei" w:cs="SimHei"/>
          <w:sz w:val="29"/>
          <w:szCs w:val="29"/>
          <w:spacing w:val="14"/>
        </w:rPr>
        <w:t>路</w:t>
      </w:r>
      <w:r>
        <w:rPr>
          <w:rFonts w:ascii="SimHei" w:hAnsi="SimHei" w:eastAsia="SimHei" w:cs="SimHei"/>
          <w:sz w:val="29"/>
          <w:szCs w:val="29"/>
          <w:spacing w:val="8"/>
        </w:rPr>
        <w:t>设计企业享受税收优惠政策条件，除符合《中华人民共和国</w:t>
      </w:r>
      <w:r>
        <w:rPr>
          <w:rFonts w:ascii="SimHei" w:hAnsi="SimHei" w:eastAsia="SimHei" w:cs="SimHei"/>
          <w:sz w:val="29"/>
          <w:szCs w:val="29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10"/>
        </w:rPr>
        <w:t>工业和</w:t>
      </w:r>
      <w:r>
        <w:rPr>
          <w:rFonts w:ascii="SimHei" w:hAnsi="SimHei" w:eastAsia="SimHei" w:cs="SimHei"/>
          <w:sz w:val="29"/>
          <w:szCs w:val="29"/>
          <w:spacing w:val="-5"/>
        </w:rPr>
        <w:t>信息化部、国家发展改革委、财政部、国家税务总局公告</w:t>
      </w:r>
      <w:r>
        <w:rPr>
          <w:rFonts w:ascii="SimHei" w:hAnsi="SimHei" w:eastAsia="SimHei" w:cs="SimHei"/>
          <w:sz w:val="29"/>
          <w:szCs w:val="29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5"/>
        </w:rPr>
        <w:t>2021</w:t>
      </w:r>
      <w:r>
        <w:rPr>
          <w:rFonts w:ascii="Times New Roman" w:hAnsi="Times New Roman" w:eastAsia="Times New Roman" w:cs="Times New Roman"/>
          <w:sz w:val="29"/>
          <w:szCs w:val="29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6"/>
        </w:rPr>
        <w:t>年第</w:t>
      </w:r>
      <w:r>
        <w:rPr>
          <w:rFonts w:ascii="SimHei" w:hAnsi="SimHei" w:eastAsia="SimHei" w:cs="SimHei"/>
          <w:sz w:val="29"/>
          <w:szCs w:val="29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>9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6"/>
        </w:rPr>
        <w:t>号》规定的国家鼓励的集成电路设计企业条件外，还应符</w:t>
      </w:r>
      <w:r>
        <w:rPr>
          <w:rFonts w:ascii="SimHei" w:hAnsi="SimHei" w:eastAsia="SimHei" w:cs="SimHei"/>
          <w:sz w:val="29"/>
          <w:szCs w:val="29"/>
          <w:spacing w:val="1"/>
        </w:rPr>
        <w:t>合</w:t>
      </w:r>
      <w:r>
        <w:rPr>
          <w:rFonts w:ascii="SimHei" w:hAnsi="SimHei" w:eastAsia="SimHei" w:cs="SimHei"/>
          <w:sz w:val="29"/>
          <w:szCs w:val="29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6"/>
        </w:rPr>
        <w:t>以下条件：</w:t>
      </w:r>
    </w:p>
    <w:p>
      <w:pPr>
        <w:ind w:left="15" w:firstLine="572"/>
        <w:spacing w:before="5" w:line="283" w:lineRule="auto"/>
        <w:tabs>
          <w:tab w:val="left" w:leader="empty" w:pos="731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)汇算清缴年度具有劳动合同关系或劳务派遣、聘用关系，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>其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中具有本科及以上学历月平均职工人数占企业月平均职工总人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数的比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例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不低于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>50%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，研究开发人员月平均数占企业月平均职工总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数的比例不低于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>40%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；</w:t>
      </w:r>
    </w:p>
    <w:p>
      <w:pPr>
        <w:ind w:left="19" w:right="93" w:firstLine="567"/>
        <w:spacing w:before="4" w:line="283" w:lineRule="auto"/>
        <w:tabs>
          <w:tab w:val="left" w:leader="empty" w:pos="731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二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拥有关键核心技术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，并以此为基础开展经营活动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，且汇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>算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清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缴年度研究开发费用总额占企业销售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营业)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收入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主营业务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收入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与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其他业务收入之和)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总额的比例不低于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7"/>
        </w:rPr>
        <w:t>6%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；</w:t>
      </w:r>
    </w:p>
    <w:p>
      <w:pPr>
        <w:ind w:left="587"/>
        <w:spacing w:before="1" w:line="199" w:lineRule="auto"/>
        <w:tabs>
          <w:tab w:val="left" w:leader="empty" w:pos="731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三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汇算清缴年度集成电路设计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(含</w:t>
      </w:r>
      <w:r>
        <w:rPr>
          <w:rFonts w:ascii="Times New Roman" w:hAnsi="Times New Roman" w:eastAsia="Times New Roman" w:cs="Times New Roman"/>
          <w:sz w:val="29"/>
          <w:szCs w:val="29"/>
        </w:rPr>
        <w:t>EDA</w:t>
      </w:r>
      <w:r>
        <w:rPr>
          <w:rFonts w:ascii="Times New Roman" w:hAnsi="Times New Roman" w:eastAsia="Times New Roman" w:cs="Times New Roman"/>
          <w:sz w:val="29"/>
          <w:szCs w:val="2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工具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、</w:t>
      </w:r>
      <w:r>
        <w:rPr>
          <w:rFonts w:ascii="Times New Roman" w:hAnsi="Times New Roman" w:eastAsia="Times New Roman" w:cs="Times New Roman"/>
          <w:sz w:val="29"/>
          <w:szCs w:val="29"/>
        </w:rPr>
        <w:t>IP</w:t>
      </w:r>
      <w:r>
        <w:rPr>
          <w:rFonts w:ascii="Times New Roman" w:hAnsi="Times New Roman" w:eastAsia="Times New Roman" w:cs="Times New Roman"/>
          <w:sz w:val="29"/>
          <w:szCs w:val="2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和设计</w:t>
      </w:r>
    </w:p>
    <w:p>
      <w:pPr>
        <w:sectPr>
          <w:pgSz w:w="11906" w:h="16839"/>
          <w:pgMar w:top="1431" w:right="1523" w:bottom="0" w:left="1619" w:header="0" w:footer="0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left="2" w:firstLine="6"/>
        <w:spacing w:before="124" w:line="287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23"/>
        </w:rPr>
        <w:t>服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务，下同)销售(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营业)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收入占企业收入总额的比例不低于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2"/>
        </w:rPr>
        <w:t>70%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，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其中集成电路自主设计销售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营业)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收入占企业收入总额的比例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不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低于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>60%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；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对于集成电路设计销售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营业)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收入超过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3"/>
        </w:rPr>
        <w:t>50</w:t>
      </w:r>
      <w:r>
        <w:rPr>
          <w:rFonts w:ascii="Times New Roman" w:hAnsi="Times New Roman" w:eastAsia="Times New Roman" w:cs="Times New Roman"/>
          <w:sz w:val="29"/>
          <w:szCs w:val="2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亿元的企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业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，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汇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算清缴年度集成电路设计销售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营业)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收入占企业收入总额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的比例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不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低于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7"/>
        </w:rPr>
        <w:t>60%</w:t>
      </w:r>
      <w:r>
        <w:rPr>
          <w:rFonts w:ascii="Times New Roman" w:hAnsi="Times New Roman" w:eastAsia="Times New Roman" w:cs="Times New Roman"/>
          <w:sz w:val="29"/>
          <w:szCs w:val="2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，其中集成电路自主设计销售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营业)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收入占企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业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收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入总额的比例不低于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>50%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；</w:t>
      </w:r>
    </w:p>
    <w:p>
      <w:pPr>
        <w:ind w:left="10" w:right="93" w:firstLine="572"/>
        <w:spacing w:before="3" w:line="283" w:lineRule="auto"/>
        <w:tabs>
          <w:tab w:val="left" w:leader="empty" w:pos="726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四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企业拥有核心关键技术和属于本企业的知识产权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，企</w:t>
      </w:r>
      <w:r>
        <w:rPr>
          <w:rFonts w:ascii="Microsoft YaHei" w:hAnsi="Microsoft YaHei" w:eastAsia="Microsoft YaHei" w:cs="Microsoft YaHei"/>
          <w:sz w:val="29"/>
          <w:szCs w:val="29"/>
        </w:rPr>
        <w:t>业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>拥</w:t>
      </w:r>
      <w:r>
        <w:rPr>
          <w:rFonts w:ascii="Microsoft YaHei" w:hAnsi="Microsoft YaHei" w:eastAsia="Microsoft YaHei" w:cs="Microsoft YaHei"/>
          <w:sz w:val="29"/>
          <w:szCs w:val="29"/>
          <w:spacing w:val="21"/>
        </w:rPr>
        <w:t>有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与集成电路产品设计相关的已授权发明专利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(企业为第一权利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人)、布图设计登记、计算机软件著作权合计不少于</w:t>
      </w: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>8</w:t>
      </w: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个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。</w:t>
      </w:r>
    </w:p>
    <w:p>
      <w:pPr>
        <w:ind w:left="618"/>
        <w:spacing w:before="1" w:line="201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除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以上条件外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，还应至少符合下列条件中的一项：</w:t>
      </w:r>
    </w:p>
    <w:p>
      <w:pPr>
        <w:ind w:left="5" w:right="93" w:firstLine="577"/>
        <w:spacing w:before="166" w:line="284" w:lineRule="auto"/>
        <w:tabs>
          <w:tab w:val="left" w:leader="empty" w:pos="726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汇算清缴年度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，集成电路设计销售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营业)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收入不低于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"/>
        </w:rPr>
        <w:t>5</w:t>
      </w:r>
      <w:r>
        <w:rPr>
          <w:rFonts w:ascii="Times New Roman" w:hAnsi="Times New Roman" w:eastAsia="Times New Roman" w:cs="Times New Roman"/>
          <w:sz w:val="29"/>
          <w:szCs w:val="29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"/>
        </w:rPr>
        <w:t>亿元，应纳税所得额不低于</w:t>
      </w:r>
      <w:r>
        <w:rPr>
          <w:rFonts w:ascii="Microsoft YaHei" w:hAnsi="Microsoft YaHei" w:eastAsia="Microsoft YaHei" w:cs="Microsoft YaHei"/>
          <w:sz w:val="29"/>
          <w:szCs w:val="29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"/>
        </w:rPr>
        <w:t>3000</w:t>
      </w:r>
      <w:r>
        <w:rPr>
          <w:rFonts w:ascii="Times New Roman" w:hAnsi="Times New Roman" w:eastAsia="Times New Roman" w:cs="Times New Roman"/>
          <w:sz w:val="29"/>
          <w:szCs w:val="29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</w:rPr>
        <w:t>万元；对于集成电路设计销售(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</w:rPr>
        <w:t>营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>业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>收入不低于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5"/>
        </w:rPr>
        <w:t>50</w:t>
      </w:r>
      <w:r>
        <w:rPr>
          <w:rFonts w:ascii="Times New Roman" w:hAnsi="Times New Roman" w:eastAsia="Times New Roman" w:cs="Times New Roman"/>
          <w:sz w:val="29"/>
          <w:szCs w:val="2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>亿元的企业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>，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>可不要求应纳税所得额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>，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>但研</w:t>
      </w:r>
      <w:r>
        <w:rPr>
          <w:rFonts w:ascii="Microsoft YaHei" w:hAnsi="Microsoft YaHei" w:eastAsia="Microsoft YaHei" w:cs="Microsoft YaHei"/>
          <w:sz w:val="29"/>
          <w:szCs w:val="29"/>
          <w:spacing w:val="-4"/>
        </w:rPr>
        <w:t>究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>开发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费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用总额占企业销售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营业)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收入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主营业务收入与其他业务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收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入之和)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总额的比例不低于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7"/>
        </w:rPr>
        <w:t>8%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。</w:t>
      </w:r>
    </w:p>
    <w:p>
      <w:pPr>
        <w:ind w:left="11" w:right="93" w:firstLine="571"/>
        <w:spacing w:before="5" w:line="283" w:lineRule="auto"/>
        <w:tabs>
          <w:tab w:val="left" w:leader="empty" w:pos="726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二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在国家鼓励的重点集成电路设计领域内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附件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"/>
        </w:rPr>
        <w:t>2</w:t>
      </w:r>
      <w:r>
        <w:rPr>
          <w:rFonts w:ascii="Times New Roman" w:hAnsi="Times New Roman" w:eastAsia="Times New Roman" w:cs="Times New Roman"/>
          <w:sz w:val="29"/>
          <w:szCs w:val="2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，汇算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清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缴年度集成电路设计销售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营业)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收入不低于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4"/>
        </w:rPr>
        <w:t>3000</w:t>
      </w:r>
      <w:r>
        <w:rPr>
          <w:rFonts w:ascii="Times New Roman" w:hAnsi="Times New Roman" w:eastAsia="Times New Roman" w:cs="Times New Roman"/>
          <w:sz w:val="29"/>
          <w:szCs w:val="2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万元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，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应纳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税所得额不低于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>350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万元。</w:t>
      </w:r>
    </w:p>
    <w:p>
      <w:pPr>
        <w:ind w:right="93" w:firstLine="608"/>
        <w:spacing w:before="2" w:line="378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4"/>
        </w:rPr>
        <w:t>三、《若干政策》第</w:t>
      </w:r>
      <w:r>
        <w:rPr>
          <w:rFonts w:ascii="SimHei" w:hAnsi="SimHei" w:eastAsia="SimHei" w:cs="SimHei"/>
          <w:sz w:val="29"/>
          <w:szCs w:val="29"/>
          <w:spacing w:val="2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2"/>
        </w:rPr>
        <w:t>(三)</w:t>
      </w:r>
      <w:r>
        <w:rPr>
          <w:rFonts w:ascii="SimHei" w:hAnsi="SimHei" w:eastAsia="SimHei" w:cs="SimHei"/>
          <w:sz w:val="29"/>
          <w:szCs w:val="29"/>
          <w:spacing w:val="2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2"/>
        </w:rPr>
        <w:t>、(七)</w:t>
      </w:r>
      <w:r>
        <w:rPr>
          <w:rFonts w:ascii="SimHei" w:hAnsi="SimHei" w:eastAsia="SimHei" w:cs="SimHei"/>
          <w:sz w:val="29"/>
          <w:szCs w:val="29"/>
          <w:spacing w:val="2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2"/>
        </w:rPr>
        <w:t>条提及的国家鼓励的重点软</w:t>
      </w:r>
      <w:r>
        <w:rPr>
          <w:rFonts w:ascii="SimHei" w:hAnsi="SimHei" w:eastAsia="SimHei" w:cs="SimHei"/>
          <w:sz w:val="29"/>
          <w:szCs w:val="29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16"/>
        </w:rPr>
        <w:t>件企</w:t>
      </w:r>
      <w:r>
        <w:rPr>
          <w:rFonts w:ascii="SimHei" w:hAnsi="SimHei" w:eastAsia="SimHei" w:cs="SimHei"/>
          <w:sz w:val="29"/>
          <w:szCs w:val="29"/>
          <w:spacing w:val="14"/>
        </w:rPr>
        <w:t>业</w:t>
      </w:r>
      <w:r>
        <w:rPr>
          <w:rFonts w:ascii="SimHei" w:hAnsi="SimHei" w:eastAsia="SimHei" w:cs="SimHei"/>
          <w:sz w:val="29"/>
          <w:szCs w:val="29"/>
          <w:spacing w:val="8"/>
        </w:rPr>
        <w:t>享受税收优惠政策条件，除符合《中华人民共和国工业和信</w:t>
      </w:r>
      <w:r>
        <w:rPr>
          <w:rFonts w:ascii="SimHei" w:hAnsi="SimHei" w:eastAsia="SimHei" w:cs="SimHei"/>
          <w:sz w:val="29"/>
          <w:szCs w:val="29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16"/>
        </w:rPr>
        <w:t>息</w:t>
      </w:r>
      <w:r>
        <w:rPr>
          <w:rFonts w:ascii="SimHei" w:hAnsi="SimHei" w:eastAsia="SimHei" w:cs="SimHei"/>
          <w:sz w:val="29"/>
          <w:szCs w:val="29"/>
          <w:spacing w:val="10"/>
        </w:rPr>
        <w:t>化部、国家发展改革委、财政部、国家税务总局公告</w:t>
      </w:r>
      <w:r>
        <w:rPr>
          <w:rFonts w:ascii="SimHei" w:hAnsi="SimHei" w:eastAsia="SimHei" w:cs="SimHei"/>
          <w:sz w:val="29"/>
          <w:szCs w:val="29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0"/>
        </w:rPr>
        <w:t>2021</w:t>
      </w:r>
      <w:r>
        <w:rPr>
          <w:rFonts w:ascii="Times New Roman" w:hAnsi="Times New Roman" w:eastAsia="Times New Roman" w:cs="Times New Roman"/>
          <w:sz w:val="29"/>
          <w:szCs w:val="29"/>
          <w:spacing w:val="10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10"/>
        </w:rPr>
        <w:t>年第</w:t>
      </w:r>
      <w:r>
        <w:rPr>
          <w:rFonts w:ascii="SimHei" w:hAnsi="SimHei" w:eastAsia="SimHei" w:cs="SimHei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>10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6"/>
        </w:rPr>
        <w:t>号》规定的国家鼓励的软件企业条件外，还应至少符合下列条</w:t>
      </w:r>
      <w:r>
        <w:rPr>
          <w:rFonts w:ascii="SimHei" w:hAnsi="SimHei" w:eastAsia="SimHei" w:cs="SimHei"/>
          <w:sz w:val="29"/>
          <w:szCs w:val="29"/>
          <w:spacing w:val="1"/>
        </w:rPr>
        <w:t>件</w:t>
      </w:r>
    </w:p>
    <w:p>
      <w:pPr>
        <w:sectPr>
          <w:pgSz w:w="11906" w:h="16839"/>
          <w:pgMar w:top="1431" w:right="1523" w:bottom="0" w:left="1624" w:header="0" w:footer="0" w:gutter="0"/>
        </w:sectPr>
        <w:rPr/>
      </w:pPr>
    </w:p>
    <w:p>
      <w:pPr>
        <w:spacing w:line="333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ind w:left="44"/>
        <w:spacing w:before="94" w:line="229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"/>
        </w:rPr>
        <w:t>中的一项</w:t>
      </w:r>
      <w:r>
        <w:rPr>
          <w:rFonts w:ascii="SimHei" w:hAnsi="SimHei" w:eastAsia="SimHei" w:cs="SimHei"/>
          <w:sz w:val="29"/>
          <w:szCs w:val="29"/>
        </w:rPr>
        <w:t>：</w:t>
      </w:r>
    </w:p>
    <w:p>
      <w:pPr>
        <w:ind w:left="21" w:firstLine="579"/>
        <w:spacing w:before="221" w:line="284" w:lineRule="auto"/>
        <w:tabs>
          <w:tab w:val="left" w:leader="empty" w:pos="745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专业开发基础软件、研发设计类工业软件的企业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(具体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领域说明见附件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7"/>
        </w:rPr>
        <w:t>2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，下同)，汇算清缴年度软件产品开发销售及相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关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28"/>
        </w:rPr>
        <w:t>信</w:t>
      </w:r>
      <w:r>
        <w:rPr>
          <w:rFonts w:ascii="Microsoft YaHei" w:hAnsi="Microsoft YaHei" w:eastAsia="Microsoft YaHei" w:cs="Microsoft YaHei"/>
          <w:sz w:val="29"/>
          <w:szCs w:val="29"/>
          <w:spacing w:val="24"/>
        </w:rPr>
        <w:t>息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技术服务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营业)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收入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(其中相关信息技术服务是指实现软件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产品功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能直接相关的咨询设计、软件运维、数据服务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，下同)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不低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于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4"/>
        </w:rPr>
        <w:t>5000</w:t>
      </w:r>
      <w:r>
        <w:rPr>
          <w:rFonts w:ascii="Times New Roman" w:hAnsi="Times New Roman" w:eastAsia="Times New Roman" w:cs="Times New Roman"/>
          <w:sz w:val="29"/>
          <w:szCs w:val="2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万元；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汇算清缴年度研究开发费用总额占企业销售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营业)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收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入总额的比例不低于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>7%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；</w:t>
      </w:r>
    </w:p>
    <w:p>
      <w:pPr>
        <w:ind w:left="25" w:right="159" w:firstLine="575"/>
        <w:spacing w:before="7" w:line="283" w:lineRule="auto"/>
        <w:tabs>
          <w:tab w:val="left" w:leader="empty" w:pos="745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二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专业开发生产控制类工业软件、新兴技术软件、信息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安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全软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件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的企业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，汇算清缴年度软件产品开发销售及相关信息技术服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务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营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业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收入不低于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4"/>
        </w:rPr>
        <w:t>1</w:t>
      </w:r>
      <w:r>
        <w:rPr>
          <w:rFonts w:ascii="Times New Roman" w:hAnsi="Times New Roman" w:eastAsia="Times New Roman" w:cs="Times New Roman"/>
          <w:sz w:val="29"/>
          <w:szCs w:val="2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亿元；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应纳税所得额不低于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4"/>
        </w:rPr>
        <w:t>500</w:t>
      </w:r>
      <w:r>
        <w:rPr>
          <w:rFonts w:ascii="Times New Roman" w:hAnsi="Times New Roman" w:eastAsia="Times New Roman" w:cs="Times New Roman"/>
          <w:sz w:val="29"/>
          <w:szCs w:val="2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万元；研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究开发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人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员月平均数占企业月平均职工总数的比例不低于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>30%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；汇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>算清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缴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年度研究开发费用总额占企业销售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营业)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收入总额的比例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不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低于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8%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；</w:t>
      </w:r>
    </w:p>
    <w:p>
      <w:pPr>
        <w:ind w:left="1" w:right="156" w:firstLine="600"/>
        <w:spacing w:before="10" w:line="282" w:lineRule="auto"/>
        <w:tabs>
          <w:tab w:val="left" w:leader="empty" w:pos="146"/>
          <w:tab w:val="left" w:leader="empty" w:pos="745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三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专业开发重点领域应用软件、经营管理类工业软件、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公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有云服务软件、嵌入式软件的企</w:t>
      </w:r>
      <w:r>
        <w:rPr>
          <w:rFonts w:ascii="Microsoft YaHei" w:hAnsi="Microsoft YaHei" w:eastAsia="Microsoft YaHei" w:cs="Microsoft YaHei"/>
          <w:sz w:val="29"/>
          <w:szCs w:val="29"/>
        </w:rPr>
        <w:t>业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</w:rPr>
        <w:t>，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</w:rPr>
        <w:t>汇算清缴年度软件产品开发销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售及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相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关信息技术服务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营业)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收入不低于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8"/>
        </w:rPr>
        <w:t>5</w:t>
      </w:r>
      <w:r>
        <w:rPr>
          <w:rFonts w:ascii="Times New Roman" w:hAnsi="Times New Roman" w:eastAsia="Times New Roman" w:cs="Times New Roman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亿元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，应纳税所得额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不低于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7"/>
        </w:rPr>
        <w:t>2500</w:t>
      </w:r>
      <w:r>
        <w:rPr>
          <w:rFonts w:ascii="Times New Roman" w:hAnsi="Times New Roman" w:eastAsia="Times New Roman" w:cs="Times New Roman"/>
          <w:sz w:val="29"/>
          <w:szCs w:val="2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万元；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研究开发人员月平均数占企业月平均职工总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数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的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比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例不低于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8"/>
        </w:rPr>
        <w:t>30%</w:t>
      </w:r>
      <w:r>
        <w:rPr>
          <w:rFonts w:ascii="Times New Roman" w:hAnsi="Times New Roman" w:eastAsia="Times New Roman" w:cs="Times New Roman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；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汇算清缴年度研究开发费用总额占企业销售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营业)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收入总额的比例不低于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>7%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。</w:t>
      </w:r>
    </w:p>
    <w:p>
      <w:pPr>
        <w:ind w:right="159" w:firstLine="644"/>
        <w:spacing w:before="2" w:line="380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16"/>
        </w:rPr>
        <w:t>四、《</w:t>
      </w:r>
      <w:r>
        <w:rPr>
          <w:rFonts w:ascii="SimHei" w:hAnsi="SimHei" w:eastAsia="SimHei" w:cs="SimHei"/>
          <w:sz w:val="29"/>
          <w:szCs w:val="29"/>
          <w:spacing w:val="-11"/>
        </w:rPr>
        <w:t>若</w:t>
      </w:r>
      <w:r>
        <w:rPr>
          <w:rFonts w:ascii="SimHei" w:hAnsi="SimHei" w:eastAsia="SimHei" w:cs="SimHei"/>
          <w:sz w:val="29"/>
          <w:szCs w:val="29"/>
          <w:spacing w:val="-8"/>
        </w:rPr>
        <w:t>干政策》第</w:t>
      </w:r>
      <w:r>
        <w:rPr>
          <w:rFonts w:ascii="SimHei" w:hAnsi="SimHei" w:eastAsia="SimHei" w:cs="SimHei"/>
          <w:sz w:val="29"/>
          <w:szCs w:val="29"/>
          <w:spacing w:val="-8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8"/>
        </w:rPr>
        <w:t>(</w:t>
      </w:r>
      <w:r>
        <w:rPr>
          <w:rFonts w:ascii="SimHei" w:hAnsi="SimHei" w:eastAsia="SimHei" w:cs="SimHei"/>
          <w:sz w:val="29"/>
          <w:szCs w:val="29"/>
          <w:spacing w:val="-8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8"/>
        </w:rPr>
        <w:t>六</w:t>
      </w:r>
      <w:r>
        <w:rPr>
          <w:rFonts w:ascii="SimHei" w:hAnsi="SimHei" w:eastAsia="SimHei" w:cs="SimHei"/>
          <w:sz w:val="29"/>
          <w:szCs w:val="29"/>
          <w:spacing w:val="-8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8"/>
        </w:rPr>
        <w:t>)</w:t>
      </w:r>
      <w:r>
        <w:rPr>
          <w:rFonts w:ascii="SimHei" w:hAnsi="SimHei" w:eastAsia="SimHei" w:cs="SimHei"/>
          <w:sz w:val="29"/>
          <w:szCs w:val="29"/>
          <w:spacing w:val="-8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8"/>
        </w:rPr>
        <w:t>条提及的集成电路线宽小于</w:t>
      </w:r>
      <w:r>
        <w:rPr>
          <w:rFonts w:ascii="SimHei" w:hAnsi="SimHei" w:eastAsia="SimHei" w:cs="SimHei"/>
          <w:sz w:val="29"/>
          <w:szCs w:val="29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8"/>
        </w:rPr>
        <w:t>65</w:t>
      </w:r>
      <w:r>
        <w:rPr>
          <w:rFonts w:ascii="Times New Roman" w:hAnsi="Times New Roman" w:eastAsia="Times New Roman" w:cs="Times New Roman"/>
          <w:sz w:val="29"/>
          <w:szCs w:val="29"/>
          <w:spacing w:val="-8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8"/>
        </w:rPr>
        <w:t>纳米</w:t>
      </w:r>
      <w:r>
        <w:rPr>
          <w:rFonts w:ascii="SimHei" w:hAnsi="SimHei" w:eastAsia="SimHei" w:cs="SimHei"/>
          <w:sz w:val="29"/>
          <w:szCs w:val="29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14"/>
        </w:rPr>
        <w:t>(</w:t>
      </w:r>
      <w:r>
        <w:rPr>
          <w:rFonts w:ascii="SimHei" w:hAnsi="SimHei" w:eastAsia="SimHei" w:cs="SimHei"/>
          <w:sz w:val="29"/>
          <w:szCs w:val="29"/>
          <w:spacing w:val="-14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14"/>
        </w:rPr>
        <w:t>含</w:t>
      </w:r>
      <w:r>
        <w:rPr>
          <w:rFonts w:ascii="SimHei" w:hAnsi="SimHei" w:eastAsia="SimHei" w:cs="SimHei"/>
          <w:sz w:val="29"/>
          <w:szCs w:val="29"/>
          <w:spacing w:val="-14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7"/>
        </w:rPr>
        <w:t>)</w:t>
      </w:r>
      <w:r>
        <w:rPr>
          <w:rFonts w:ascii="SimHei" w:hAnsi="SimHei" w:eastAsia="SimHei" w:cs="SimHei"/>
          <w:sz w:val="29"/>
          <w:szCs w:val="29"/>
          <w:spacing w:val="-7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7"/>
        </w:rPr>
        <w:t>的逻辑电路、存储器生产企业、线宽小于</w:t>
      </w:r>
      <w:r>
        <w:rPr>
          <w:rFonts w:ascii="SimHei" w:hAnsi="SimHei" w:eastAsia="SimHei" w:cs="SimHei"/>
          <w:sz w:val="29"/>
          <w:szCs w:val="29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7"/>
        </w:rPr>
        <w:t>0.25</w:t>
      </w:r>
      <w:r>
        <w:rPr>
          <w:rFonts w:ascii="Times New Roman" w:hAnsi="Times New Roman" w:eastAsia="Times New Roman" w:cs="Times New Roman"/>
          <w:sz w:val="29"/>
          <w:szCs w:val="29"/>
          <w:spacing w:val="-7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7"/>
        </w:rPr>
        <w:t>微米</w:t>
      </w:r>
      <w:r>
        <w:rPr>
          <w:rFonts w:ascii="SimHei" w:hAnsi="SimHei" w:eastAsia="SimHei" w:cs="SimHei"/>
          <w:sz w:val="29"/>
          <w:szCs w:val="29"/>
          <w:spacing w:val="-7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7"/>
        </w:rPr>
        <w:t>(</w:t>
      </w:r>
      <w:r>
        <w:rPr>
          <w:rFonts w:ascii="SimHei" w:hAnsi="SimHei" w:eastAsia="SimHei" w:cs="SimHei"/>
          <w:sz w:val="29"/>
          <w:szCs w:val="29"/>
          <w:spacing w:val="-7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7"/>
        </w:rPr>
        <w:t>含</w:t>
      </w:r>
      <w:r>
        <w:rPr>
          <w:rFonts w:ascii="SimHei" w:hAnsi="SimHei" w:eastAsia="SimHei" w:cs="SimHei"/>
          <w:sz w:val="29"/>
          <w:szCs w:val="29"/>
          <w:spacing w:val="-7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7"/>
        </w:rPr>
        <w:t>)</w:t>
      </w:r>
      <w:r>
        <w:rPr>
          <w:rFonts w:ascii="SimHei" w:hAnsi="SimHei" w:eastAsia="SimHei" w:cs="SimHei"/>
          <w:sz w:val="29"/>
          <w:szCs w:val="29"/>
          <w:spacing w:val="-7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7"/>
        </w:rPr>
        <w:t>的</w:t>
      </w:r>
      <w:r>
        <w:rPr>
          <w:rFonts w:ascii="SimHei" w:hAnsi="SimHei" w:eastAsia="SimHei" w:cs="SimHei"/>
          <w:sz w:val="29"/>
          <w:szCs w:val="29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1"/>
        </w:rPr>
        <w:t>特色工艺集成电路生产企业、集成电路线</w:t>
      </w:r>
      <w:r>
        <w:rPr>
          <w:rFonts w:ascii="SimHei" w:hAnsi="SimHei" w:eastAsia="SimHei" w:cs="SimHei"/>
          <w:sz w:val="29"/>
          <w:szCs w:val="29"/>
        </w:rPr>
        <w:t>宽小于</w:t>
      </w:r>
      <w:r>
        <w:rPr>
          <w:rFonts w:ascii="SimHei" w:hAnsi="SimHei" w:eastAsia="SimHei" w:cs="SimHei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0.5</w:t>
      </w:r>
      <w:r>
        <w:rPr>
          <w:rFonts w:ascii="Times New Roman" w:hAnsi="Times New Roman" w:eastAsia="Times New Roman" w:cs="Times New Roman"/>
          <w:sz w:val="29"/>
          <w:szCs w:val="29"/>
        </w:rPr>
        <w:t xml:space="preserve"> </w:t>
      </w:r>
      <w:r>
        <w:rPr>
          <w:rFonts w:ascii="SimHei" w:hAnsi="SimHei" w:eastAsia="SimHei" w:cs="SimHei"/>
          <w:sz w:val="29"/>
          <w:szCs w:val="29"/>
        </w:rPr>
        <w:t>微米</w:t>
      </w:r>
      <w:r>
        <w:rPr>
          <w:rFonts w:ascii="SimHei" w:hAnsi="SimHei" w:eastAsia="SimHei" w:cs="SimHei"/>
          <w:sz w:val="29"/>
          <w:szCs w:val="29"/>
        </w:rPr>
        <w:t xml:space="preserve"> </w:t>
      </w:r>
      <w:r>
        <w:rPr>
          <w:rFonts w:ascii="SimHei" w:hAnsi="SimHei" w:eastAsia="SimHei" w:cs="SimHei"/>
          <w:sz w:val="29"/>
          <w:szCs w:val="29"/>
        </w:rPr>
        <w:t>(</w:t>
      </w:r>
      <w:r>
        <w:rPr>
          <w:rFonts w:ascii="SimHei" w:hAnsi="SimHei" w:eastAsia="SimHei" w:cs="SimHei"/>
          <w:sz w:val="29"/>
          <w:szCs w:val="29"/>
        </w:rPr>
        <w:t xml:space="preserve"> </w:t>
      </w:r>
      <w:r>
        <w:rPr>
          <w:rFonts w:ascii="SimHei" w:hAnsi="SimHei" w:eastAsia="SimHei" w:cs="SimHei"/>
          <w:sz w:val="29"/>
          <w:szCs w:val="29"/>
        </w:rPr>
        <w:t>含</w:t>
      </w:r>
      <w:r>
        <w:rPr>
          <w:rFonts w:ascii="SimHei" w:hAnsi="SimHei" w:eastAsia="SimHei" w:cs="SimHei"/>
          <w:sz w:val="29"/>
          <w:szCs w:val="29"/>
        </w:rPr>
        <w:t xml:space="preserve"> </w:t>
      </w:r>
      <w:r>
        <w:rPr>
          <w:rFonts w:ascii="SimHei" w:hAnsi="SimHei" w:eastAsia="SimHei" w:cs="SimHei"/>
          <w:sz w:val="29"/>
          <w:szCs w:val="29"/>
        </w:rPr>
        <w:t>)</w:t>
      </w:r>
      <w:r>
        <w:rPr>
          <w:rFonts w:ascii="SimHei" w:hAnsi="SimHei" w:eastAsia="SimHei" w:cs="SimHei"/>
          <w:sz w:val="29"/>
          <w:szCs w:val="29"/>
        </w:rPr>
        <w:t xml:space="preserve"> </w:t>
      </w:r>
      <w:r>
        <w:rPr>
          <w:rFonts w:ascii="SimHei" w:hAnsi="SimHei" w:eastAsia="SimHei" w:cs="SimHei"/>
          <w:sz w:val="29"/>
          <w:szCs w:val="29"/>
        </w:rPr>
        <w:t>的</w:t>
      </w:r>
    </w:p>
    <w:p>
      <w:pPr>
        <w:sectPr>
          <w:pgSz w:w="11906" w:h="16839"/>
          <w:pgMar w:top="1431" w:right="1458" w:bottom="0" w:left="1606" w:header="0" w:footer="0" w:gutter="0"/>
        </w:sectPr>
        <w:rPr/>
      </w:pP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7" w:lineRule="auto"/>
        <w:rPr>
          <w:rFonts w:ascii="Arial"/>
          <w:sz w:val="21"/>
        </w:rPr>
      </w:pPr>
      <w:r/>
    </w:p>
    <w:p>
      <w:pPr>
        <w:ind w:left="3" w:hanging="3"/>
        <w:spacing w:before="95" w:line="376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20"/>
        </w:rPr>
        <w:t>化</w:t>
      </w:r>
      <w:r>
        <w:rPr>
          <w:rFonts w:ascii="SimHei" w:hAnsi="SimHei" w:eastAsia="SimHei" w:cs="SimHei"/>
          <w:sz w:val="29"/>
          <w:szCs w:val="29"/>
          <w:spacing w:val="10"/>
        </w:rPr>
        <w:t>合物集成电路生产企业，以及财关税〔</w:t>
      </w:r>
      <w:r>
        <w:rPr>
          <w:rFonts w:ascii="Times New Roman" w:hAnsi="Times New Roman" w:eastAsia="Times New Roman" w:cs="Times New Roman"/>
          <w:sz w:val="29"/>
          <w:szCs w:val="29"/>
          <w:spacing w:val="10"/>
        </w:rPr>
        <w:t>2021</w:t>
      </w:r>
      <w:r>
        <w:rPr>
          <w:rFonts w:ascii="SimHei" w:hAnsi="SimHei" w:eastAsia="SimHei" w:cs="SimHei"/>
          <w:sz w:val="29"/>
          <w:szCs w:val="29"/>
          <w:spacing w:val="10"/>
        </w:rPr>
        <w:t>〕</w:t>
      </w:r>
      <w:r>
        <w:rPr>
          <w:rFonts w:ascii="Times New Roman" w:hAnsi="Times New Roman" w:eastAsia="Times New Roman" w:cs="Times New Roman"/>
          <w:sz w:val="29"/>
          <w:szCs w:val="29"/>
          <w:spacing w:val="10"/>
        </w:rPr>
        <w:t>4</w:t>
      </w:r>
      <w:r>
        <w:rPr>
          <w:rFonts w:ascii="Times New Roman" w:hAnsi="Times New Roman" w:eastAsia="Times New Roman" w:cs="Times New Roman"/>
          <w:sz w:val="29"/>
          <w:szCs w:val="29"/>
          <w:spacing w:val="10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10"/>
        </w:rPr>
        <w:t>号文提及的集成</w:t>
      </w:r>
      <w:r>
        <w:rPr>
          <w:rFonts w:ascii="SimHei" w:hAnsi="SimHei" w:eastAsia="SimHei" w:cs="SimHei"/>
          <w:sz w:val="29"/>
          <w:szCs w:val="29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6"/>
        </w:rPr>
        <w:t>电路产业</w:t>
      </w:r>
      <w:r>
        <w:rPr>
          <w:rFonts w:ascii="SimHei" w:hAnsi="SimHei" w:eastAsia="SimHei" w:cs="SimHei"/>
          <w:sz w:val="29"/>
          <w:szCs w:val="29"/>
          <w:spacing w:val="4"/>
        </w:rPr>
        <w:t>的</w:t>
      </w:r>
      <w:r>
        <w:rPr>
          <w:rFonts w:ascii="SimHei" w:hAnsi="SimHei" w:eastAsia="SimHei" w:cs="SimHei"/>
          <w:sz w:val="29"/>
          <w:szCs w:val="29"/>
          <w:spacing w:val="3"/>
        </w:rPr>
        <w:t>关键原材料、零配件</w:t>
      </w:r>
      <w:r>
        <w:rPr>
          <w:rFonts w:ascii="SimHei" w:hAnsi="SimHei" w:eastAsia="SimHei" w:cs="SimHei"/>
          <w:sz w:val="29"/>
          <w:szCs w:val="29"/>
          <w:spacing w:val="3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3"/>
        </w:rPr>
        <w:t>(</w:t>
      </w:r>
      <w:r>
        <w:rPr>
          <w:rFonts w:ascii="SimHei" w:hAnsi="SimHei" w:eastAsia="SimHei" w:cs="SimHei"/>
          <w:sz w:val="29"/>
          <w:szCs w:val="29"/>
          <w:spacing w:val="3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3"/>
        </w:rPr>
        <w:t>靶材、光刻胶、掩模版、封装载</w:t>
      </w:r>
      <w:r>
        <w:rPr>
          <w:rFonts w:ascii="SimHei" w:hAnsi="SimHei" w:eastAsia="SimHei" w:cs="SimHei"/>
          <w:sz w:val="29"/>
          <w:szCs w:val="29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15"/>
        </w:rPr>
        <w:t>板</w:t>
      </w:r>
      <w:r>
        <w:rPr>
          <w:rFonts w:ascii="SimHei" w:hAnsi="SimHei" w:eastAsia="SimHei" w:cs="SimHei"/>
          <w:sz w:val="29"/>
          <w:szCs w:val="29"/>
          <w:spacing w:val="8"/>
        </w:rPr>
        <w:t>、抛光垫、抛光液、</w:t>
      </w:r>
      <w:r>
        <w:rPr>
          <w:rFonts w:ascii="Times New Roman" w:hAnsi="Times New Roman" w:eastAsia="Times New Roman" w:cs="Times New Roman"/>
          <w:sz w:val="29"/>
          <w:szCs w:val="29"/>
          <w:spacing w:val="8"/>
        </w:rPr>
        <w:t>8</w:t>
      </w:r>
      <w:r>
        <w:rPr>
          <w:rFonts w:ascii="Times New Roman" w:hAnsi="Times New Roman" w:eastAsia="Times New Roman" w:cs="Times New Roman"/>
          <w:sz w:val="29"/>
          <w:szCs w:val="29"/>
          <w:spacing w:val="8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8"/>
        </w:rPr>
        <w:t>英寸及以上硅单晶、</w:t>
      </w:r>
      <w:r>
        <w:rPr>
          <w:rFonts w:ascii="Times New Roman" w:hAnsi="Times New Roman" w:eastAsia="Times New Roman" w:cs="Times New Roman"/>
          <w:sz w:val="29"/>
          <w:szCs w:val="29"/>
          <w:spacing w:val="8"/>
        </w:rPr>
        <w:t>8</w:t>
      </w:r>
      <w:r>
        <w:rPr>
          <w:rFonts w:ascii="Times New Roman" w:hAnsi="Times New Roman" w:eastAsia="Times New Roman" w:cs="Times New Roman"/>
          <w:sz w:val="29"/>
          <w:szCs w:val="29"/>
          <w:spacing w:val="8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8"/>
        </w:rPr>
        <w:t>英寸及以上硅片</w:t>
      </w:r>
      <w:r>
        <w:rPr>
          <w:rFonts w:ascii="SimHei" w:hAnsi="SimHei" w:eastAsia="SimHei" w:cs="SimHei"/>
          <w:sz w:val="29"/>
          <w:szCs w:val="29"/>
          <w:spacing w:val="8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8"/>
        </w:rPr>
        <w:t>)</w:t>
      </w:r>
      <w:r>
        <w:rPr>
          <w:rFonts w:ascii="SimHei" w:hAnsi="SimHei" w:eastAsia="SimHei" w:cs="SimHei"/>
          <w:sz w:val="29"/>
          <w:szCs w:val="29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16"/>
        </w:rPr>
        <w:t>生</w:t>
      </w:r>
      <w:r>
        <w:rPr>
          <w:rFonts w:ascii="SimHei" w:hAnsi="SimHei" w:eastAsia="SimHei" w:cs="SimHei"/>
          <w:sz w:val="29"/>
          <w:szCs w:val="29"/>
          <w:spacing w:val="12"/>
        </w:rPr>
        <w:t>产</w:t>
      </w:r>
      <w:r>
        <w:rPr>
          <w:rFonts w:ascii="SimHei" w:hAnsi="SimHei" w:eastAsia="SimHei" w:cs="SimHei"/>
          <w:sz w:val="29"/>
          <w:szCs w:val="29"/>
          <w:spacing w:val="8"/>
        </w:rPr>
        <w:t>企业享受税收优惠政策条件如下：</w:t>
      </w:r>
    </w:p>
    <w:p>
      <w:pPr>
        <w:ind w:left="16" w:right="11" w:firstLine="567"/>
        <w:spacing w:before="2" w:line="283" w:lineRule="auto"/>
        <w:tabs>
          <w:tab w:val="left" w:leader="empty" w:pos="729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在中国境内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(不包括港、澳、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台地区)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依法注册并具有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独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立法人资格的企业；</w:t>
      </w:r>
    </w:p>
    <w:p>
      <w:pPr>
        <w:ind w:left="584"/>
        <w:spacing w:before="1" w:line="199" w:lineRule="auto"/>
        <w:tabs>
          <w:tab w:val="left" w:leader="empty" w:pos="729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二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符合国家布局规划和产业政策；</w:t>
      </w:r>
    </w:p>
    <w:p>
      <w:pPr>
        <w:ind w:left="584"/>
        <w:spacing w:before="173" w:line="200" w:lineRule="auto"/>
        <w:tabs>
          <w:tab w:val="left" w:leader="empty" w:pos="729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三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具有保证产品生产的手段和能力；</w:t>
      </w:r>
    </w:p>
    <w:p>
      <w:pPr>
        <w:ind w:left="4" w:right="11" w:firstLine="579"/>
        <w:spacing w:before="175" w:line="281" w:lineRule="auto"/>
        <w:tabs>
          <w:tab w:val="left" w:leader="empty" w:pos="729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四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汇算清缴年度未发生重大安全、重大质量事故或严重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环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境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违法行为。</w:t>
      </w:r>
    </w:p>
    <w:p>
      <w:pPr>
        <w:ind w:left="3" w:right="11" w:firstLine="603"/>
        <w:spacing w:line="37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2"/>
        </w:rPr>
        <w:t>五、《若干政策》第</w:t>
      </w:r>
      <w:r>
        <w:rPr>
          <w:rFonts w:ascii="SimHei" w:hAnsi="SimHei" w:eastAsia="SimHei" w:cs="SimHei"/>
          <w:sz w:val="29"/>
          <w:szCs w:val="29"/>
          <w:spacing w:val="-2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2"/>
        </w:rPr>
        <w:t>(</w:t>
      </w:r>
      <w:r>
        <w:rPr>
          <w:rFonts w:ascii="SimHei" w:hAnsi="SimHei" w:eastAsia="SimHei" w:cs="SimHei"/>
          <w:sz w:val="29"/>
          <w:szCs w:val="29"/>
          <w:spacing w:val="-2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2"/>
        </w:rPr>
        <w:t>六</w:t>
      </w:r>
      <w:r>
        <w:rPr>
          <w:rFonts w:ascii="SimHei" w:hAnsi="SimHei" w:eastAsia="SimHei" w:cs="SimHei"/>
          <w:sz w:val="29"/>
          <w:szCs w:val="29"/>
          <w:spacing w:val="-2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2"/>
        </w:rPr>
        <w:t>)</w:t>
      </w:r>
      <w:r>
        <w:rPr>
          <w:rFonts w:ascii="SimHei" w:hAnsi="SimHei" w:eastAsia="SimHei" w:cs="SimHei"/>
          <w:sz w:val="29"/>
          <w:szCs w:val="29"/>
          <w:spacing w:val="-2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2"/>
        </w:rPr>
        <w:t>条提及的先进封装测试企业享受税</w:t>
      </w:r>
      <w:r>
        <w:rPr>
          <w:rFonts w:ascii="SimHei" w:hAnsi="SimHei" w:eastAsia="SimHei" w:cs="SimHei"/>
          <w:sz w:val="29"/>
          <w:szCs w:val="29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8"/>
        </w:rPr>
        <w:t>收优惠政策条件如下</w:t>
      </w:r>
      <w:r>
        <w:rPr>
          <w:rFonts w:ascii="SimHei" w:hAnsi="SimHei" w:eastAsia="SimHei" w:cs="SimHei"/>
          <w:sz w:val="29"/>
          <w:szCs w:val="29"/>
          <w:spacing w:val="6"/>
        </w:rPr>
        <w:t>：</w:t>
      </w:r>
    </w:p>
    <w:p>
      <w:pPr>
        <w:ind w:left="16" w:right="11" w:firstLine="567"/>
        <w:spacing w:before="3" w:line="283" w:lineRule="auto"/>
        <w:tabs>
          <w:tab w:val="left" w:leader="empty" w:pos="729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在中国境内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(不包括港、澳、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台地区)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依法注册并具有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独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立法人资格的企业；</w:t>
      </w:r>
    </w:p>
    <w:p>
      <w:pPr>
        <w:ind w:left="584"/>
        <w:spacing w:before="1" w:line="199" w:lineRule="auto"/>
        <w:tabs>
          <w:tab w:val="left" w:leader="empty" w:pos="729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二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符合国家布局规划和产业政策；</w:t>
      </w:r>
    </w:p>
    <w:p>
      <w:pPr>
        <w:ind w:left="11" w:right="9" w:firstLine="572"/>
        <w:spacing w:before="172" w:line="284" w:lineRule="auto"/>
        <w:tabs>
          <w:tab w:val="left" w:leader="empty" w:pos="729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三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汇算清缴年度企业先进封装测试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晶圆级封装、系统级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封装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、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>2.5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维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和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3"/>
        </w:rPr>
        <w:t>3</w:t>
      </w:r>
      <w:r>
        <w:rPr>
          <w:rFonts w:ascii="Times New Roman" w:hAnsi="Times New Roman" w:eastAsia="Times New Roman" w:cs="Times New Roman"/>
          <w:sz w:val="29"/>
          <w:szCs w:val="2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维封装)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规划产能占总规划产能比例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，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按封装产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4"/>
        </w:rPr>
        <w:t>品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颗粒数或晶圆数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(折合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>8</w:t>
      </w: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英寸)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计算不低于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>40%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；</w:t>
      </w:r>
    </w:p>
    <w:p>
      <w:pPr>
        <w:ind w:left="584"/>
        <w:spacing w:before="1" w:line="199" w:lineRule="auto"/>
        <w:tabs>
          <w:tab w:val="left" w:leader="empty" w:pos="729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四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具有保证产品生产的手段和能力；</w:t>
      </w:r>
    </w:p>
    <w:p>
      <w:pPr>
        <w:ind w:left="4" w:right="11" w:firstLine="579"/>
        <w:spacing w:before="174" w:line="284" w:lineRule="auto"/>
        <w:tabs>
          <w:tab w:val="left" w:leader="empty" w:pos="729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五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汇算清缴年度未发生重大安全、重大质量事故或严重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环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境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违法行为。</w:t>
      </w:r>
    </w:p>
    <w:p>
      <w:pPr>
        <w:ind w:left="612"/>
        <w:spacing w:line="228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4"/>
        </w:rPr>
        <w:t>六、</w:t>
      </w:r>
      <w:r>
        <w:rPr>
          <w:rFonts w:ascii="SimHei" w:hAnsi="SimHei" w:eastAsia="SimHei" w:cs="SimHei"/>
          <w:sz w:val="29"/>
          <w:szCs w:val="29"/>
          <w:spacing w:val="12"/>
        </w:rPr>
        <w:t>《</w:t>
      </w:r>
      <w:r>
        <w:rPr>
          <w:rFonts w:ascii="SimHei" w:hAnsi="SimHei" w:eastAsia="SimHei" w:cs="SimHei"/>
          <w:sz w:val="29"/>
          <w:szCs w:val="29"/>
          <w:spacing w:val="7"/>
        </w:rPr>
        <w:t>若干政策》第</w:t>
      </w:r>
      <w:r>
        <w:rPr>
          <w:rFonts w:ascii="SimHei" w:hAnsi="SimHei" w:eastAsia="SimHei" w:cs="SimHei"/>
          <w:sz w:val="29"/>
          <w:szCs w:val="29"/>
          <w:spacing w:val="7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7"/>
        </w:rPr>
        <w:t>(八)</w:t>
      </w:r>
      <w:r>
        <w:rPr>
          <w:rFonts w:ascii="SimHei" w:hAnsi="SimHei" w:eastAsia="SimHei" w:cs="SimHei"/>
          <w:sz w:val="29"/>
          <w:szCs w:val="29"/>
          <w:spacing w:val="7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7"/>
        </w:rPr>
        <w:t>条提及的集成电路重大项目企业享</w:t>
      </w:r>
    </w:p>
    <w:p>
      <w:pPr>
        <w:sectPr>
          <w:pgSz w:w="11906" w:h="16839"/>
          <w:pgMar w:top="1431" w:right="1605" w:bottom="0" w:left="1623" w:header="0" w:footer="0" w:gutter="0"/>
        </w:sectPr>
        <w:rPr/>
      </w:pPr>
    </w:p>
    <w:p>
      <w:pPr>
        <w:spacing w:line="333" w:lineRule="auto"/>
        <w:rPr>
          <w:rFonts w:ascii="Arial"/>
          <w:sz w:val="21"/>
        </w:rPr>
      </w:pPr>
      <w:r/>
    </w:p>
    <w:p>
      <w:pPr>
        <w:spacing w:line="333" w:lineRule="auto"/>
        <w:rPr>
          <w:rFonts w:ascii="Arial"/>
          <w:sz w:val="21"/>
        </w:rPr>
      </w:pPr>
      <w:r/>
    </w:p>
    <w:p>
      <w:pPr>
        <w:ind w:left="4" w:firstLine="12"/>
        <w:spacing w:before="94" w:line="374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2"/>
        </w:rPr>
        <w:t>受</w:t>
      </w:r>
      <w:r>
        <w:rPr>
          <w:rFonts w:ascii="SimHei" w:hAnsi="SimHei" w:eastAsia="SimHei" w:cs="SimHei"/>
          <w:sz w:val="29"/>
          <w:szCs w:val="29"/>
          <w:spacing w:val="8"/>
        </w:rPr>
        <w:t>税收优惠政策条件，除承建企业应符合本通知第四、五条的相对</w:t>
      </w:r>
      <w:r>
        <w:rPr>
          <w:rFonts w:ascii="SimHei" w:hAnsi="SimHei" w:eastAsia="SimHei" w:cs="SimHei"/>
          <w:sz w:val="29"/>
          <w:szCs w:val="29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9"/>
        </w:rPr>
        <w:t>应规定条件外，项目还应符合下列对应条件中的一项</w:t>
      </w:r>
      <w:r>
        <w:rPr>
          <w:rFonts w:ascii="SimHei" w:hAnsi="SimHei" w:eastAsia="SimHei" w:cs="SimHei"/>
          <w:sz w:val="29"/>
          <w:szCs w:val="29"/>
          <w:spacing w:val="8"/>
        </w:rPr>
        <w:t>：</w:t>
      </w:r>
    </w:p>
    <w:p>
      <w:pPr>
        <w:ind w:left="596" w:right="408" w:hanging="14"/>
        <w:spacing w:before="5" w:line="256" w:lineRule="auto"/>
        <w:tabs>
          <w:tab w:val="left" w:leader="empty" w:pos="726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7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4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4"/>
        </w:rPr>
        <w:t>芯片制造类重大项</w:t>
      </w:r>
      <w:r>
        <w:rPr>
          <w:rFonts w:ascii="Microsoft YaHei" w:hAnsi="Microsoft YaHei" w:eastAsia="Microsoft YaHei" w:cs="Microsoft YaHei"/>
          <w:sz w:val="29"/>
          <w:szCs w:val="2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4"/>
        </w:rPr>
        <w:t>目</w:t>
      </w:r>
      <w:r>
        <w:rPr>
          <w:rFonts w:ascii="Microsoft YaHei" w:hAnsi="Microsoft YaHei" w:eastAsia="Microsoft YaHei" w:cs="Microsoft YaHei"/>
          <w:sz w:val="29"/>
          <w:szCs w:val="2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4"/>
        </w:rPr>
        <w:t>，</w:t>
      </w:r>
      <w:r>
        <w:rPr>
          <w:rFonts w:ascii="Microsoft YaHei" w:hAnsi="Microsoft YaHei" w:eastAsia="Microsoft YaHei" w:cs="Microsoft YaHei"/>
          <w:sz w:val="29"/>
          <w:szCs w:val="29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4"/>
        </w:rPr>
        <w:t>需同时满足以下条件：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        </w:t>
      </w:r>
      <w:r>
        <w:rPr>
          <w:rFonts w:ascii="Times New Roman" w:hAnsi="Times New Roman" w:eastAsia="Times New Roman" w:cs="Times New Roman"/>
          <w:sz w:val="29"/>
          <w:szCs w:val="29"/>
          <w:spacing w:val="11"/>
        </w:rPr>
        <w:t>1</w:t>
      </w:r>
      <w:r>
        <w:rPr>
          <w:rFonts w:ascii="Times New Roman" w:hAnsi="Times New Roman" w:eastAsia="Times New Roman" w:cs="Times New Roman"/>
          <w:sz w:val="29"/>
          <w:szCs w:val="29"/>
          <w:spacing w:val="8"/>
        </w:rPr>
        <w:t>.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符合国家布局规划和产业政策；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                                     </w:t>
      </w:r>
      <w:r>
        <w:rPr>
          <w:rFonts w:ascii="Times New Roman" w:hAnsi="Times New Roman" w:eastAsia="Times New Roman" w:cs="Times New Roman"/>
          <w:sz w:val="29"/>
          <w:szCs w:val="29"/>
          <w:spacing w:val="-5"/>
        </w:rPr>
        <w:t>2.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>对于不同工艺类型芯片制造项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>目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>，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>需分别满足以下条件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>：</w:t>
      </w:r>
    </w:p>
    <w:p>
      <w:pPr>
        <w:ind w:left="582"/>
        <w:spacing w:before="165" w:line="200" w:lineRule="auto"/>
        <w:tabs>
          <w:tab w:val="left" w:leader="empty" w:pos="726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0"/>
        </w:rPr>
        <w:t>1</w:t>
      </w:r>
      <w:r>
        <w:rPr>
          <w:rFonts w:ascii="Times New Roman" w:hAnsi="Times New Roman" w:eastAsia="Times New Roman" w:cs="Times New Roman"/>
          <w:sz w:val="29"/>
          <w:szCs w:val="2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对于工艺线宽小于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0"/>
        </w:rPr>
        <w:t>65</w:t>
      </w:r>
      <w:r>
        <w:rPr>
          <w:rFonts w:ascii="Times New Roman" w:hAnsi="Times New Roman" w:eastAsia="Times New Roman" w:cs="Times New Roman"/>
          <w:sz w:val="29"/>
          <w:szCs w:val="2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纳米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(含)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的逻辑电路、存储器项</w:t>
      </w:r>
    </w:p>
    <w:p>
      <w:pPr>
        <w:ind w:left="8" w:firstLine="60"/>
        <w:spacing w:before="172" w:line="284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目，固定资产总投资额需超过</w:t>
      </w:r>
      <w:r>
        <w:rPr>
          <w:rFonts w:ascii="Times New Roman" w:hAnsi="Times New Roman" w:eastAsia="Times New Roman" w:cs="Times New Roman"/>
          <w:sz w:val="29"/>
          <w:szCs w:val="29"/>
          <w:spacing w:val="9"/>
        </w:rPr>
        <w:t>80</w:t>
      </w:r>
      <w:r>
        <w:rPr>
          <w:rFonts w:ascii="Times New Roman" w:hAnsi="Times New Roman" w:eastAsia="Times New Roman" w:cs="Times New Roman"/>
          <w:sz w:val="29"/>
          <w:szCs w:val="29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亿元，规划月产能超过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9"/>
        </w:rPr>
        <w:t>1</w:t>
      </w:r>
      <w:r>
        <w:rPr>
          <w:rFonts w:ascii="Times New Roman" w:hAnsi="Times New Roman" w:eastAsia="Times New Roman" w:cs="Times New Roman"/>
          <w:sz w:val="29"/>
          <w:szCs w:val="29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万片(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折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"/>
        </w:rPr>
        <w:t>合</w:t>
      </w:r>
      <w:r>
        <w:rPr>
          <w:rFonts w:ascii="Microsoft YaHei" w:hAnsi="Microsoft YaHei" w:eastAsia="Microsoft YaHei" w:cs="Microsoft YaHei"/>
          <w:sz w:val="29"/>
          <w:szCs w:val="29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"/>
        </w:rPr>
        <w:t>12</w:t>
      </w:r>
      <w:r>
        <w:rPr>
          <w:rFonts w:ascii="Times New Roman" w:hAnsi="Times New Roman" w:eastAsia="Times New Roman" w:cs="Times New Roman"/>
          <w:sz w:val="29"/>
          <w:szCs w:val="29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</w:rPr>
        <w:t>英寸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</w:rPr>
        <w:t>)；</w:t>
      </w:r>
    </w:p>
    <w:p>
      <w:pPr>
        <w:ind w:firstLine="582"/>
        <w:spacing w:before="5" w:line="283" w:lineRule="auto"/>
        <w:tabs>
          <w:tab w:val="left" w:leader="empty" w:pos="726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>(</w:t>
      </w:r>
      <w:r>
        <w:rPr>
          <w:rFonts w:ascii="Times New Roman" w:hAnsi="Times New Roman" w:eastAsia="Times New Roman" w:cs="Times New Roman"/>
          <w:sz w:val="29"/>
          <w:szCs w:val="29"/>
          <w:spacing w:val="17"/>
        </w:rPr>
        <w:t>2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对于工艺线宽小于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1"/>
        </w:rPr>
        <w:t>0.25</w:t>
      </w:r>
      <w:r>
        <w:rPr>
          <w:rFonts w:ascii="Times New Roman" w:hAnsi="Times New Roman" w:eastAsia="Times New Roman" w:cs="Times New Roman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微米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(含)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的模拟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、数模混合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、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高压、射频、功率、光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电集成、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图像传感、微机电系统、绝缘体上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硅工艺等</w:t>
      </w:r>
      <w:r>
        <w:rPr>
          <w:rFonts w:ascii="Microsoft YaHei" w:hAnsi="Microsoft YaHei" w:eastAsia="Microsoft YaHei" w:cs="Microsoft YaHei"/>
          <w:sz w:val="29"/>
          <w:szCs w:val="29"/>
          <w:spacing w:val="-7"/>
        </w:rPr>
        <w:t>特色芯片制造项</w:t>
      </w:r>
      <w:r>
        <w:rPr>
          <w:rFonts w:ascii="Microsoft YaHei" w:hAnsi="Microsoft YaHei" w:eastAsia="Microsoft YaHei" w:cs="Microsoft YaHei"/>
          <w:sz w:val="29"/>
          <w:szCs w:val="2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7"/>
        </w:rPr>
        <w:t>目</w:t>
      </w:r>
      <w:r>
        <w:rPr>
          <w:rFonts w:ascii="Microsoft YaHei" w:hAnsi="Microsoft YaHei" w:eastAsia="Microsoft YaHei" w:cs="Microsoft YaHei"/>
          <w:sz w:val="29"/>
          <w:szCs w:val="2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7"/>
        </w:rPr>
        <w:t>，</w:t>
      </w:r>
      <w:r>
        <w:rPr>
          <w:rFonts w:ascii="Microsoft YaHei" w:hAnsi="Microsoft YaHei" w:eastAsia="Microsoft YaHei" w:cs="Microsoft YaHei"/>
          <w:sz w:val="29"/>
          <w:szCs w:val="29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29"/>
          <w:szCs w:val="29"/>
          <w:spacing w:val="-7"/>
        </w:rPr>
        <w:t>固定资产总投资额超过</w:t>
      </w:r>
      <w:r>
        <w:rPr>
          <w:rFonts w:ascii="Microsoft YaHei" w:hAnsi="Microsoft YaHei" w:eastAsia="Microsoft YaHei" w:cs="Microsoft YaHei"/>
          <w:sz w:val="29"/>
          <w:szCs w:val="29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7"/>
        </w:rPr>
        <w:t>10</w:t>
      </w:r>
      <w:r>
        <w:rPr>
          <w:rFonts w:ascii="Times New Roman" w:hAnsi="Times New Roman" w:eastAsia="Times New Roman" w:cs="Times New Roman"/>
          <w:sz w:val="29"/>
          <w:szCs w:val="2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7"/>
        </w:rPr>
        <w:t>亿元</w:t>
      </w:r>
      <w:r>
        <w:rPr>
          <w:rFonts w:ascii="Microsoft YaHei" w:hAnsi="Microsoft YaHei" w:eastAsia="Microsoft YaHei" w:cs="Microsoft YaHei"/>
          <w:sz w:val="29"/>
          <w:szCs w:val="2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7"/>
        </w:rPr>
        <w:t>，</w:t>
      </w:r>
      <w:r>
        <w:rPr>
          <w:rFonts w:ascii="Microsoft YaHei" w:hAnsi="Microsoft YaHei" w:eastAsia="Microsoft YaHei" w:cs="Microsoft YaHei"/>
          <w:sz w:val="29"/>
          <w:szCs w:val="29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7"/>
        </w:rPr>
        <w:t>规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划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月产能超过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>1</w:t>
      </w: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万片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(折合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>8</w:t>
      </w: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英寸)；</w:t>
      </w:r>
    </w:p>
    <w:p>
      <w:pPr>
        <w:ind w:left="14" w:firstLine="568"/>
        <w:spacing w:before="4" w:line="283" w:lineRule="auto"/>
        <w:tabs>
          <w:tab w:val="left" w:leader="empty" w:pos="726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30"/>
        </w:rPr>
        <w:t>(</w:t>
      </w:r>
      <w:r>
        <w:rPr>
          <w:rFonts w:ascii="Times New Roman" w:hAnsi="Times New Roman" w:eastAsia="Times New Roman" w:cs="Times New Roman"/>
          <w:sz w:val="29"/>
          <w:szCs w:val="29"/>
          <w:spacing w:val="26"/>
        </w:rPr>
        <w:t>3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对于工艺线宽小于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5"/>
        </w:rPr>
        <w:t>0.5</w:t>
      </w:r>
      <w:r>
        <w:rPr>
          <w:rFonts w:ascii="Times New Roman" w:hAnsi="Times New Roman" w:eastAsia="Times New Roman" w:cs="Times New Roman"/>
          <w:sz w:val="29"/>
          <w:szCs w:val="29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微米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(含)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的基于化合物集成电路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制造项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目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，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 xml:space="preserve">   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固定资产总投资额超过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8"/>
        </w:rPr>
        <w:t>10</w:t>
      </w:r>
      <w:r>
        <w:rPr>
          <w:rFonts w:ascii="Times New Roman" w:hAnsi="Times New Roman" w:eastAsia="Times New Roman" w:cs="Times New Roman"/>
          <w:sz w:val="29"/>
          <w:szCs w:val="2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亿元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，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规划月产能超过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8"/>
        </w:rPr>
        <w:t>1</w:t>
      </w:r>
      <w:r>
        <w:rPr>
          <w:rFonts w:ascii="Times New Roman" w:hAnsi="Times New Roman" w:eastAsia="Times New Roman" w:cs="Times New Roman"/>
          <w:sz w:val="29"/>
          <w:szCs w:val="2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万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片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(折合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9"/>
        </w:rPr>
        <w:t>6</w:t>
      </w:r>
      <w:r>
        <w:rPr>
          <w:rFonts w:ascii="Times New Roman" w:hAnsi="Times New Roman" w:eastAsia="Times New Roman" w:cs="Times New Roman"/>
          <w:sz w:val="29"/>
          <w:szCs w:val="29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英寸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)。</w:t>
      </w:r>
    </w:p>
    <w:p>
      <w:pPr>
        <w:ind w:left="582"/>
        <w:spacing w:line="197" w:lineRule="auto"/>
        <w:tabs>
          <w:tab w:val="left" w:leader="empty" w:pos="726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-6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6"/>
        </w:rPr>
        <w:t>二</w:t>
      </w:r>
      <w:r>
        <w:rPr>
          <w:rFonts w:ascii="Microsoft YaHei" w:hAnsi="Microsoft YaHei" w:eastAsia="Microsoft YaHei" w:cs="Microsoft YaHei"/>
          <w:sz w:val="29"/>
          <w:szCs w:val="2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6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先进封装测试类重大项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目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，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需同时满足以下条件：</w:t>
      </w:r>
    </w:p>
    <w:p>
      <w:pPr>
        <w:ind w:left="625"/>
        <w:spacing w:before="179" w:line="204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7"/>
        </w:rPr>
        <w:t>1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>.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符合国家布局规划和产业政策；</w:t>
      </w:r>
    </w:p>
    <w:p>
      <w:pPr>
        <w:ind w:left="597"/>
        <w:spacing w:before="164" w:line="204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8"/>
        </w:rPr>
        <w:t>2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>.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固定资产总投资额超过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>10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亿元；</w:t>
      </w:r>
    </w:p>
    <w:p>
      <w:pPr>
        <w:ind w:left="603"/>
        <w:spacing w:before="165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6"/>
        </w:rPr>
        <w:t>3.</w:t>
      </w:r>
      <w:r>
        <w:rPr>
          <w:rFonts w:ascii="Times New Roman" w:hAnsi="Times New Roman" w:eastAsia="Times New Roman" w:cs="Times New Roman"/>
          <w:sz w:val="29"/>
          <w:szCs w:val="29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封装规划年产能超过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8"/>
        </w:rPr>
        <w:t>10</w:t>
      </w:r>
      <w:r>
        <w:rPr>
          <w:rFonts w:ascii="Times New Roman" w:hAnsi="Times New Roman" w:eastAsia="Times New Roman" w:cs="Times New Roman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亿颗芯片或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8"/>
        </w:rPr>
        <w:t>50</w:t>
      </w:r>
      <w:r>
        <w:rPr>
          <w:rFonts w:ascii="Times New Roman" w:hAnsi="Times New Roman" w:eastAsia="Times New Roman" w:cs="Times New Roman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万片晶圆(折合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8"/>
        </w:rPr>
        <w:t>8</w:t>
      </w:r>
      <w:r>
        <w:rPr>
          <w:rFonts w:ascii="Times New Roman" w:hAnsi="Times New Roman" w:eastAsia="Times New Roman" w:cs="Times New Roman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英</w:t>
      </w:r>
    </w:p>
    <w:p>
      <w:pPr>
        <w:ind w:left="21"/>
        <w:spacing w:before="174" w:line="2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-11"/>
        </w:rPr>
        <w:t>寸</w:t>
      </w:r>
      <w:r>
        <w:rPr>
          <w:rFonts w:ascii="Microsoft YaHei" w:hAnsi="Microsoft YaHei" w:eastAsia="Microsoft YaHei" w:cs="Microsoft YaHei"/>
          <w:sz w:val="29"/>
          <w:szCs w:val="2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0"/>
        </w:rPr>
        <w:t>)。</w:t>
      </w:r>
    </w:p>
    <w:sectPr>
      <w:pgSz w:w="11906" w:h="16839"/>
      <w:pgMar w:top="1431" w:right="1617" w:bottom="0" w:left="162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2023-03-22T08:33:10Z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2023-03-22T15:37:34</vt:filetime>
  </op:property>
</op:Properties>
</file>