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80" w:rsidRDefault="00440A80" w:rsidP="00440A80">
      <w:pPr>
        <w:tabs>
          <w:tab w:val="left" w:pos="2646"/>
        </w:tabs>
        <w:adjustRightInd/>
        <w:snapToGrid/>
        <w:spacing w:line="240" w:lineRule="auto"/>
        <w:jc w:val="left"/>
        <w:rPr>
          <w:rFonts w:ascii="Times New Roman" w:eastAsia="黑体" w:hAnsi="Times New Roman" w:hint="eastAsia"/>
          <w:color w:val="000000"/>
          <w:szCs w:val="32"/>
        </w:rPr>
      </w:pPr>
      <w:r>
        <w:rPr>
          <w:rFonts w:ascii="Times New Roman" w:eastAsia="黑体" w:hAnsi="Times New Roman" w:hint="eastAsia"/>
          <w:color w:val="000000"/>
          <w:szCs w:val="32"/>
        </w:rPr>
        <w:t>附</w:t>
      </w:r>
      <w:r>
        <w:rPr>
          <w:rFonts w:ascii="Times New Roman" w:eastAsia="黑体" w:hAnsi="Times New Roman" w:hint="eastAsia"/>
          <w:color w:val="000000"/>
          <w:szCs w:val="32"/>
        </w:rPr>
        <w:t>7</w:t>
      </w:r>
    </w:p>
    <w:p w:rsidR="00440A80" w:rsidRDefault="00440A80" w:rsidP="00440A80">
      <w:pPr>
        <w:tabs>
          <w:tab w:val="left" w:pos="2646"/>
        </w:tabs>
        <w:adjustRightInd/>
        <w:snapToGrid/>
        <w:spacing w:line="240" w:lineRule="auto"/>
        <w:jc w:val="center"/>
        <w:rPr>
          <w:rFonts w:ascii="Times New Roman" w:eastAsia="方正小标宋简体" w:hAnsi="Times New Roman" w:cs="方正小标宋简体" w:hint="eastAsia"/>
          <w:color w:val="000000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color w:val="000000"/>
          <w:sz w:val="36"/>
          <w:szCs w:val="36"/>
        </w:rPr>
        <w:t>202X</w:t>
      </w:r>
      <w:r>
        <w:rPr>
          <w:rFonts w:ascii="Times New Roman" w:eastAsia="方正小标宋简体" w:hAnsi="Times New Roman" w:cs="方正小标宋简体" w:hint="eastAsia"/>
          <w:color w:val="000000"/>
          <w:sz w:val="36"/>
          <w:szCs w:val="36"/>
        </w:rPr>
        <w:t>年</w:t>
      </w:r>
      <w:r>
        <w:rPr>
          <w:rFonts w:ascii="Times New Roman" w:eastAsia="方正小标宋简体" w:hAnsi="Times New Roman" w:cs="方正小标宋简体" w:hint="eastAsia"/>
          <w:color w:val="000000"/>
          <w:sz w:val="36"/>
          <w:szCs w:val="36"/>
        </w:rPr>
        <w:t>XX</w:t>
      </w:r>
      <w:r>
        <w:rPr>
          <w:rFonts w:ascii="Times New Roman" w:eastAsia="方正小标宋简体" w:hAnsi="Times New Roman" w:cs="方正小标宋简体" w:hint="eastAsia"/>
          <w:color w:val="000000"/>
          <w:sz w:val="36"/>
          <w:szCs w:val="36"/>
        </w:rPr>
        <w:t>省</w:t>
      </w:r>
      <w:r>
        <w:rPr>
          <w:rFonts w:ascii="Times New Roman" w:eastAsia="方正小标宋简体" w:hAnsi="Times New Roman" w:cs="方正小标宋简体" w:hint="eastAsia"/>
          <w:color w:val="000000"/>
          <w:sz w:val="36"/>
          <w:szCs w:val="36"/>
        </w:rPr>
        <w:t>XX</w:t>
      </w:r>
      <w:r>
        <w:rPr>
          <w:rFonts w:ascii="Times New Roman" w:eastAsia="方正小标宋简体" w:hAnsi="Times New Roman" w:cs="方正小标宋简体" w:hint="eastAsia"/>
          <w:color w:val="000000"/>
          <w:sz w:val="36"/>
          <w:szCs w:val="36"/>
        </w:rPr>
        <w:t>行业数字化转型绩效评价目标表</w:t>
      </w:r>
    </w:p>
    <w:p w:rsidR="00440A80" w:rsidRDefault="00440A80" w:rsidP="00440A80">
      <w:pPr>
        <w:pStyle w:val="a0"/>
        <w:jc w:val="center"/>
        <w:rPr>
          <w:rFonts w:ascii="Times New Roman" w:hAnsi="Times New Roman" w:cs="仿宋_GB2312" w:hint="eastAsia"/>
          <w:sz w:val="28"/>
          <w:szCs w:val="22"/>
        </w:rPr>
      </w:pPr>
      <w:r>
        <w:rPr>
          <w:rFonts w:ascii="Times New Roman" w:hAnsi="Times New Roman" w:cs="仿宋_GB2312" w:hint="eastAsia"/>
          <w:sz w:val="28"/>
          <w:szCs w:val="22"/>
        </w:rPr>
        <w:t>（组织服务平台分别填报）</w:t>
      </w:r>
    </w:p>
    <w:p w:rsidR="00440A80" w:rsidRDefault="00440A80" w:rsidP="00440A80">
      <w:pPr>
        <w:pStyle w:val="a0"/>
        <w:rPr>
          <w:rFonts w:ascii="Times New Roman" w:hAnsi="Times New Roman" w:cs="仿宋_GB2312"/>
          <w:sz w:val="28"/>
          <w:szCs w:val="22"/>
        </w:rPr>
      </w:pPr>
      <w:r>
        <w:rPr>
          <w:rFonts w:ascii="Times New Roman" w:hAnsi="Times New Roman" w:cs="仿宋_GB2312" w:hint="eastAsia"/>
          <w:sz w:val="28"/>
          <w:szCs w:val="22"/>
        </w:rPr>
        <w:t>服务平台名称：</w:t>
      </w:r>
      <w:r>
        <w:rPr>
          <w:rFonts w:ascii="Times New Roman" w:hAnsi="Times New Roman" w:cs="仿宋_GB2312" w:hint="eastAsia"/>
          <w:sz w:val="28"/>
          <w:szCs w:val="22"/>
          <w:u w:val="single"/>
        </w:rPr>
        <w:t xml:space="preserve">                       </w:t>
      </w:r>
      <w:r>
        <w:rPr>
          <w:rFonts w:ascii="Times New Roman" w:hAnsi="Times New Roman" w:cs="仿宋_GB2312" w:hint="eastAsia"/>
          <w:sz w:val="28"/>
          <w:szCs w:val="22"/>
        </w:rPr>
        <w:t xml:space="preserve"> </w:t>
      </w:r>
      <w:r>
        <w:rPr>
          <w:rFonts w:ascii="Times New Roman" w:hAnsi="Times New Roman" w:cs="仿宋_GB2312" w:hint="eastAsia"/>
          <w:sz w:val="28"/>
          <w:szCs w:val="22"/>
        </w:rPr>
        <w:t>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8"/>
        <w:gridCol w:w="2429"/>
        <w:gridCol w:w="3862"/>
        <w:gridCol w:w="950"/>
        <w:gridCol w:w="942"/>
      </w:tblGrid>
      <w:tr w:rsidR="00440A80" w:rsidTr="00EC2AF1">
        <w:trPr>
          <w:trHeight w:val="360"/>
          <w:jc w:val="center"/>
        </w:trPr>
        <w:tc>
          <w:tcPr>
            <w:tcW w:w="1268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 w:hint="eastAsia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/>
                <w:b/>
                <w:bCs/>
                <w:color w:val="000000"/>
                <w:spacing w:val="0"/>
                <w:kern w:val="0"/>
                <w:sz w:val="24"/>
              </w:rPr>
              <w:t>一级指标</w:t>
            </w:r>
          </w:p>
        </w:tc>
        <w:tc>
          <w:tcPr>
            <w:tcW w:w="2429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/>
                <w:b/>
                <w:bCs/>
                <w:color w:val="000000"/>
                <w:spacing w:val="0"/>
                <w:kern w:val="0"/>
                <w:sz w:val="24"/>
              </w:rPr>
              <w:t>二级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spacing w:val="0"/>
                <w:kern w:val="0"/>
                <w:sz w:val="24"/>
              </w:rPr>
              <w:t>指标</w:t>
            </w:r>
          </w:p>
        </w:tc>
        <w:tc>
          <w:tcPr>
            <w:tcW w:w="3862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 w:hint="eastAsia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/>
                <w:b/>
                <w:bCs/>
                <w:color w:val="000000"/>
                <w:spacing w:val="0"/>
                <w:kern w:val="0"/>
                <w:sz w:val="24"/>
              </w:rPr>
              <w:t>三级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spacing w:val="0"/>
                <w:kern w:val="0"/>
                <w:sz w:val="24"/>
              </w:rPr>
              <w:t>指标</w:t>
            </w:r>
          </w:p>
        </w:tc>
        <w:tc>
          <w:tcPr>
            <w:tcW w:w="950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 w:hint="eastAsia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spacing w:val="0"/>
                <w:kern w:val="0"/>
                <w:sz w:val="24"/>
              </w:rPr>
              <w:t>期初值</w:t>
            </w:r>
          </w:p>
        </w:tc>
        <w:tc>
          <w:tcPr>
            <w:tcW w:w="942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 w:hint="eastAsia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spacing w:val="0"/>
                <w:kern w:val="0"/>
                <w:sz w:val="24"/>
              </w:rPr>
              <w:t>目标值</w:t>
            </w:r>
          </w:p>
        </w:tc>
      </w:tr>
      <w:tr w:rsidR="00440A80" w:rsidTr="00EC2AF1">
        <w:trPr>
          <w:trHeight w:val="508"/>
          <w:jc w:val="center"/>
        </w:trPr>
        <w:tc>
          <w:tcPr>
            <w:tcW w:w="1268" w:type="dxa"/>
            <w:vMerge w:val="restart"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  <w:t>关键指标</w:t>
            </w:r>
          </w:p>
        </w:tc>
        <w:tc>
          <w:tcPr>
            <w:tcW w:w="2429" w:type="dxa"/>
            <w:vMerge w:val="restart"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基础设施联网率</w:t>
            </w:r>
          </w:p>
        </w:tc>
        <w:tc>
          <w:tcPr>
            <w:tcW w:w="3862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设备设施数字化率</w:t>
            </w:r>
          </w:p>
        </w:tc>
        <w:tc>
          <w:tcPr>
            <w:tcW w:w="950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</w:tr>
      <w:tr w:rsidR="00440A80" w:rsidTr="00EC2AF1">
        <w:trPr>
          <w:trHeight w:val="525"/>
          <w:jc w:val="center"/>
        </w:trPr>
        <w:tc>
          <w:tcPr>
            <w:tcW w:w="1268" w:type="dxa"/>
            <w:vMerge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429" w:type="dxa"/>
            <w:vMerge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862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数字化设备设施联网率</w:t>
            </w:r>
          </w:p>
        </w:tc>
        <w:tc>
          <w:tcPr>
            <w:tcW w:w="950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</w:tr>
      <w:tr w:rsidR="00440A80" w:rsidTr="00EC2AF1">
        <w:trPr>
          <w:trHeight w:val="499"/>
          <w:jc w:val="center"/>
        </w:trPr>
        <w:tc>
          <w:tcPr>
            <w:tcW w:w="1268" w:type="dxa"/>
            <w:vMerge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429" w:type="dxa"/>
            <w:vMerge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862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设备设施上云率</w:t>
            </w:r>
          </w:p>
        </w:tc>
        <w:tc>
          <w:tcPr>
            <w:tcW w:w="950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</w:tr>
      <w:tr w:rsidR="00440A80" w:rsidTr="00EC2AF1">
        <w:trPr>
          <w:trHeight w:val="538"/>
          <w:jc w:val="center"/>
        </w:trPr>
        <w:tc>
          <w:tcPr>
            <w:tcW w:w="1268" w:type="dxa"/>
            <w:vMerge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429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管理数字化水平</w:t>
            </w:r>
          </w:p>
        </w:tc>
        <w:tc>
          <w:tcPr>
            <w:tcW w:w="3862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核心经营管理环节数字化工具普及率</w:t>
            </w:r>
          </w:p>
        </w:tc>
        <w:tc>
          <w:tcPr>
            <w:tcW w:w="950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</w:tr>
      <w:tr w:rsidR="00440A80" w:rsidTr="00EC2AF1">
        <w:trPr>
          <w:trHeight w:val="485"/>
          <w:jc w:val="center"/>
        </w:trPr>
        <w:tc>
          <w:tcPr>
            <w:tcW w:w="1268" w:type="dxa"/>
            <w:vMerge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429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拆单效率</w:t>
            </w:r>
          </w:p>
        </w:tc>
        <w:tc>
          <w:tcPr>
            <w:tcW w:w="3862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企业拆单效率</w:t>
            </w:r>
          </w:p>
        </w:tc>
        <w:tc>
          <w:tcPr>
            <w:tcW w:w="950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</w:tr>
      <w:tr w:rsidR="00440A80" w:rsidTr="00EC2AF1">
        <w:trPr>
          <w:trHeight w:val="573"/>
          <w:jc w:val="center"/>
        </w:trPr>
        <w:tc>
          <w:tcPr>
            <w:tcW w:w="1268" w:type="dxa"/>
            <w:vMerge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429" w:type="dxa"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订单交付</w:t>
            </w:r>
          </w:p>
        </w:tc>
        <w:tc>
          <w:tcPr>
            <w:tcW w:w="3862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订单交付平均时间</w:t>
            </w:r>
          </w:p>
        </w:tc>
        <w:tc>
          <w:tcPr>
            <w:tcW w:w="950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</w:tr>
      <w:tr w:rsidR="00440A80" w:rsidTr="00EC2AF1">
        <w:trPr>
          <w:trHeight w:val="475"/>
          <w:jc w:val="center"/>
        </w:trPr>
        <w:tc>
          <w:tcPr>
            <w:tcW w:w="1268" w:type="dxa"/>
            <w:vMerge/>
            <w:vAlign w:val="center"/>
          </w:tcPr>
          <w:p w:rsidR="00440A80" w:rsidRDefault="00440A80" w:rsidP="00EC2AF1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429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订单准确率</w:t>
            </w:r>
          </w:p>
        </w:tc>
        <w:tc>
          <w:tcPr>
            <w:tcW w:w="3862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spacing w:line="240" w:lineRule="auto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包装发货准确率</w:t>
            </w:r>
          </w:p>
        </w:tc>
        <w:tc>
          <w:tcPr>
            <w:tcW w:w="950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</w:tr>
      <w:tr w:rsidR="00440A80" w:rsidTr="00EC2AF1">
        <w:trPr>
          <w:trHeight w:val="530"/>
          <w:jc w:val="center"/>
        </w:trPr>
        <w:tc>
          <w:tcPr>
            <w:tcW w:w="1268" w:type="dxa"/>
            <w:vMerge w:val="restart"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  <w:t>总体成效</w:t>
            </w:r>
          </w:p>
        </w:tc>
        <w:tc>
          <w:tcPr>
            <w:tcW w:w="2429" w:type="dxa"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企业数字化转型水平</w:t>
            </w:r>
          </w:p>
        </w:tc>
        <w:tc>
          <w:tcPr>
            <w:tcW w:w="3862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试点企业数字化水平的平均等级</w:t>
            </w:r>
          </w:p>
        </w:tc>
        <w:tc>
          <w:tcPr>
            <w:tcW w:w="950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</w:tr>
      <w:tr w:rsidR="00440A80" w:rsidTr="00EC2AF1">
        <w:trPr>
          <w:trHeight w:val="573"/>
          <w:jc w:val="center"/>
        </w:trPr>
        <w:tc>
          <w:tcPr>
            <w:tcW w:w="1268" w:type="dxa"/>
            <w:vMerge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429" w:type="dxa"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共性应用场景满足率</w:t>
            </w:r>
          </w:p>
        </w:tc>
        <w:tc>
          <w:tcPr>
            <w:tcW w:w="3862" w:type="dxa"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240" w:lineRule="auto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梳理出的共性应用场景的满足率</w:t>
            </w:r>
          </w:p>
        </w:tc>
        <w:tc>
          <w:tcPr>
            <w:tcW w:w="950" w:type="dxa"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</w:tr>
      <w:tr w:rsidR="00440A80" w:rsidTr="00EC2AF1">
        <w:trPr>
          <w:trHeight w:val="542"/>
          <w:jc w:val="center"/>
        </w:trPr>
        <w:tc>
          <w:tcPr>
            <w:tcW w:w="1268" w:type="dxa"/>
            <w:vMerge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429" w:type="dxa"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个性应用场景满足率</w:t>
            </w:r>
          </w:p>
        </w:tc>
        <w:tc>
          <w:tcPr>
            <w:tcW w:w="3862" w:type="dxa"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240" w:lineRule="auto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梳理出的个性应用场景的满足率</w:t>
            </w:r>
          </w:p>
        </w:tc>
        <w:tc>
          <w:tcPr>
            <w:tcW w:w="950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</w:tr>
      <w:tr w:rsidR="00440A80" w:rsidTr="00EC2AF1">
        <w:trPr>
          <w:trHeight w:val="476"/>
          <w:jc w:val="center"/>
        </w:trPr>
        <w:tc>
          <w:tcPr>
            <w:tcW w:w="1268" w:type="dxa"/>
            <w:vMerge w:val="restart"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  <w:t>服务质量</w:t>
            </w:r>
          </w:p>
        </w:tc>
        <w:tc>
          <w:tcPr>
            <w:tcW w:w="2429" w:type="dxa"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企业满意度</w:t>
            </w:r>
          </w:p>
        </w:tc>
        <w:tc>
          <w:tcPr>
            <w:tcW w:w="3862" w:type="dxa"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240" w:lineRule="auto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试点企业对数字化改造总体满意度</w:t>
            </w:r>
          </w:p>
        </w:tc>
        <w:tc>
          <w:tcPr>
            <w:tcW w:w="950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</w:tr>
      <w:tr w:rsidR="00440A80" w:rsidTr="00EC2AF1">
        <w:trPr>
          <w:trHeight w:val="499"/>
          <w:jc w:val="center"/>
        </w:trPr>
        <w:tc>
          <w:tcPr>
            <w:tcW w:w="1268" w:type="dxa"/>
            <w:vMerge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429" w:type="dxa"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培训覆盖率</w:t>
            </w:r>
          </w:p>
        </w:tc>
        <w:tc>
          <w:tcPr>
            <w:tcW w:w="3862" w:type="dxa"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240" w:lineRule="auto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操作人员应知应会培训的覆盖率</w:t>
            </w:r>
          </w:p>
        </w:tc>
        <w:tc>
          <w:tcPr>
            <w:tcW w:w="950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</w:tr>
      <w:tr w:rsidR="00440A80" w:rsidTr="00EC2AF1">
        <w:trPr>
          <w:trHeight w:val="509"/>
          <w:jc w:val="center"/>
        </w:trPr>
        <w:tc>
          <w:tcPr>
            <w:tcW w:w="1268" w:type="dxa"/>
            <w:vMerge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429" w:type="dxa"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服务响应速度</w:t>
            </w:r>
          </w:p>
        </w:tc>
        <w:tc>
          <w:tcPr>
            <w:tcW w:w="3862" w:type="dxa"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240" w:lineRule="auto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服务平台的服务响应速度</w:t>
            </w:r>
          </w:p>
        </w:tc>
        <w:tc>
          <w:tcPr>
            <w:tcW w:w="950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440A80" w:rsidRDefault="00440A80" w:rsidP="00EC2AF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</w:tr>
      <w:tr w:rsidR="00440A80" w:rsidTr="00EC2AF1">
        <w:trPr>
          <w:trHeight w:val="90"/>
          <w:jc w:val="center"/>
        </w:trPr>
        <w:tc>
          <w:tcPr>
            <w:tcW w:w="1268" w:type="dxa"/>
            <w:vMerge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429" w:type="dxa"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质保期限</w:t>
            </w:r>
          </w:p>
        </w:tc>
        <w:tc>
          <w:tcPr>
            <w:tcW w:w="3862" w:type="dxa"/>
            <w:vAlign w:val="center"/>
          </w:tcPr>
          <w:p w:rsidR="00440A80" w:rsidRDefault="00440A80" w:rsidP="00EC2AF1">
            <w:pPr>
              <w:autoSpaceDE/>
              <w:autoSpaceDN/>
              <w:adjustRightInd/>
              <w:snapToGrid/>
              <w:spacing w:line="500" w:lineRule="exact"/>
              <w:jc w:val="left"/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pacing w:val="0"/>
                <w:kern w:val="0"/>
                <w:sz w:val="24"/>
              </w:rPr>
              <w:t>质保年限</w:t>
            </w:r>
          </w:p>
        </w:tc>
        <w:tc>
          <w:tcPr>
            <w:tcW w:w="950" w:type="dxa"/>
            <w:vAlign w:val="center"/>
          </w:tcPr>
          <w:p w:rsidR="00440A80" w:rsidRDefault="00440A80" w:rsidP="00EC2AF1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42" w:type="dxa"/>
            <w:vAlign w:val="center"/>
          </w:tcPr>
          <w:p w:rsidR="00440A80" w:rsidRDefault="00440A80" w:rsidP="00EC2AF1">
            <w:pPr>
              <w:adjustRightInd/>
              <w:snapToGrid/>
              <w:spacing w:line="240" w:lineRule="auto"/>
              <w:jc w:val="center"/>
              <w:rPr>
                <w:rFonts w:ascii="Times New Roman" w:hAnsi="Times New Roman" w:cs="宋体"/>
                <w:color w:val="000000"/>
                <w:spacing w:val="0"/>
                <w:kern w:val="0"/>
                <w:sz w:val="24"/>
              </w:rPr>
            </w:pPr>
          </w:p>
        </w:tc>
      </w:tr>
    </w:tbl>
    <w:p w:rsidR="00440A80" w:rsidRDefault="00440A80" w:rsidP="00440A80">
      <w:pPr>
        <w:pStyle w:val="a0"/>
        <w:tabs>
          <w:tab w:val="left" w:pos="5220"/>
        </w:tabs>
        <w:adjustRightInd/>
        <w:snapToGrid/>
        <w:spacing w:line="240" w:lineRule="auto"/>
        <w:jc w:val="left"/>
        <w:rPr>
          <w:rFonts w:ascii="Times New Roman" w:hAnsi="Times New Roman" w:hint="eastAsia"/>
          <w:color w:val="000000"/>
        </w:rPr>
      </w:pPr>
      <w:r>
        <w:rPr>
          <w:rFonts w:ascii="Times New Roman" w:hAnsi="Times New Roman" w:cs="宋体" w:hint="eastAsia"/>
          <w:color w:val="000000"/>
          <w:spacing w:val="0"/>
          <w:kern w:val="0"/>
          <w:sz w:val="24"/>
        </w:rPr>
        <w:t>注：若不存在期初值，则为空。中小企业数字化水平等级根据《中小企业数字化水平等级评测表》开展，得出评测结果。</w:t>
      </w:r>
    </w:p>
    <w:p w:rsidR="00440A80" w:rsidRDefault="00440A80" w:rsidP="00440A80"/>
    <w:p w:rsidR="006914FD" w:rsidRDefault="006914FD"/>
    <w:sectPr w:rsidR="006914FD">
      <w:headerReference w:type="default" r:id="rId4"/>
      <w:footerReference w:type="even" r:id="rId5"/>
      <w:footerReference w:type="default" r:id="rId6"/>
      <w:pgSz w:w="11906" w:h="16838"/>
      <w:pgMar w:top="1644" w:right="1480" w:bottom="1984" w:left="1480" w:header="851" w:footer="907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715F">
    <w:pPr>
      <w:pStyle w:val="a6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1026" type="#_x0000_t202" style="position:absolute;left:0;text-align:left;margin-left:0;margin-top:0;width:2in;height:2in;z-index:251658240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12715F">
                <w:pPr>
                  <w:pStyle w:val="a6"/>
                  <w:spacing w:line="240" w:lineRule="auto"/>
                  <w:jc w:val="both"/>
                  <w:rPr>
                    <w:rStyle w:val="a4"/>
                    <w:rFonts w:hint="eastAsia"/>
                    <w:sz w:val="28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>
                  <w:rPr>
                    <w:rStyle w:val="a4"/>
                    <w:rFonts w:ascii="Times New Roman" w:hAnsi="Times New Roman"/>
                    <w:sz w:val="24"/>
                    <w:szCs w:val="24"/>
                  </w:rPr>
                  <w:instrText xml:space="preserve">PAGE  </w:instrTex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>
                  <w:rPr>
                    <w:rStyle w:val="a4"/>
                    <w:rFonts w:ascii="Times New Roman" w:hAnsi="Times New Roman"/>
                    <w:noProof/>
                    <w:sz w:val="24"/>
                    <w:szCs w:val="24"/>
                  </w:rPr>
                  <w:t>8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  <w:r>
                  <w:rPr>
                    <w:rStyle w:val="a4"/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  <w:p w:rsidR="00000000" w:rsidRDefault="0012715F"/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715F">
    <w:pPr>
      <w:pStyle w:val="a6"/>
      <w:tabs>
        <w:tab w:val="clear" w:pos="8306"/>
      </w:tabs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1025" type="#_x0000_t202" style="position:absolute;left:0;text-align:left;margin-left:0;margin-top:0;width:2in;height:2in;z-index:251658240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12715F">
                <w:pPr>
                  <w:pStyle w:val="a6"/>
                  <w:spacing w:line="0" w:lineRule="atLeast"/>
                  <w:ind w:right="345"/>
                  <w:jc w:val="right"/>
                  <w:rPr>
                    <w:rStyle w:val="a4"/>
                    <w:sz w:val="28"/>
                  </w:rPr>
                </w:pPr>
                <w:r>
                  <w:rPr>
                    <w:rStyle w:val="a4"/>
                    <w:rFonts w:ascii="仿宋_GB2312" w:hint="eastAsia"/>
                    <w:sz w:val="28"/>
                  </w:rPr>
                  <w:t xml:space="preserve"> </w:t>
                </w:r>
                <w:r>
                  <w:rPr>
                    <w:sz w:val="22"/>
                    <w:szCs w:val="15"/>
                  </w:rPr>
                  <w:fldChar w:fldCharType="begin"/>
                </w:r>
                <w:r>
                  <w:rPr>
                    <w:rStyle w:val="a4"/>
                    <w:sz w:val="22"/>
                    <w:szCs w:val="15"/>
                  </w:rPr>
                  <w:instrText xml:space="preserve">PAGE  </w:instrText>
                </w:r>
                <w:r>
                  <w:rPr>
                    <w:sz w:val="22"/>
                    <w:szCs w:val="15"/>
                  </w:rPr>
                  <w:fldChar w:fldCharType="separate"/>
                </w:r>
                <w:r w:rsidR="00440A80">
                  <w:rPr>
                    <w:rStyle w:val="a4"/>
                    <w:noProof/>
                    <w:sz w:val="22"/>
                    <w:szCs w:val="15"/>
                  </w:rPr>
                  <w:t>1</w:t>
                </w:r>
                <w:r>
                  <w:rPr>
                    <w:sz w:val="22"/>
                    <w:szCs w:val="15"/>
                  </w:rPr>
                  <w:fldChar w:fldCharType="end"/>
                </w:r>
                <w:r>
                  <w:rPr>
                    <w:rStyle w:val="a4"/>
                    <w:rFonts w:hint="eastAsia"/>
                    <w:sz w:val="22"/>
                    <w:szCs w:val="15"/>
                  </w:rPr>
                  <w:t xml:space="preserve"> </w:t>
                </w:r>
              </w:p>
              <w:p w:rsidR="00000000" w:rsidRDefault="0012715F"/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715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40A80"/>
    <w:rsid w:val="0012715F"/>
    <w:rsid w:val="00440A80"/>
    <w:rsid w:val="006914FD"/>
    <w:rsid w:val="008F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40A80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eastAsia="仿宋_GB2312" w:hAnsi="宋体" w:cs="Times New Roman"/>
      <w:spacing w:val="-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rsid w:val="00440A80"/>
  </w:style>
  <w:style w:type="paragraph" w:styleId="a5">
    <w:name w:val="header"/>
    <w:basedOn w:val="a"/>
    <w:link w:val="Char"/>
    <w:rsid w:val="00440A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440A80"/>
    <w:rPr>
      <w:rFonts w:ascii="宋体" w:eastAsia="仿宋_GB2312" w:hAnsi="宋体" w:cs="Times New Roman"/>
      <w:spacing w:val="-2"/>
      <w:sz w:val="18"/>
      <w:szCs w:val="18"/>
    </w:rPr>
  </w:style>
  <w:style w:type="paragraph" w:styleId="a6">
    <w:name w:val="footer"/>
    <w:basedOn w:val="a"/>
    <w:link w:val="Char0"/>
    <w:rsid w:val="00440A8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440A80"/>
    <w:rPr>
      <w:rFonts w:ascii="宋体" w:eastAsia="仿宋_GB2312" w:hAnsi="宋体" w:cs="Times New Roman"/>
      <w:spacing w:val="-2"/>
      <w:sz w:val="18"/>
      <w:szCs w:val="18"/>
    </w:rPr>
  </w:style>
  <w:style w:type="paragraph" w:styleId="a0">
    <w:name w:val="Body Text"/>
    <w:basedOn w:val="a"/>
    <w:link w:val="Char1"/>
    <w:rsid w:val="00440A80"/>
  </w:style>
  <w:style w:type="character" w:customStyle="1" w:styleId="Char1">
    <w:name w:val="正文文本 Char"/>
    <w:basedOn w:val="a1"/>
    <w:link w:val="a0"/>
    <w:rsid w:val="00440A80"/>
    <w:rPr>
      <w:rFonts w:ascii="宋体" w:eastAsia="仿宋_GB2312" w:hAnsi="宋体" w:cs="Times New Roman"/>
      <w:spacing w:val="-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dachao</dc:creator>
  <cp:lastModifiedBy>dachao</cp:lastModifiedBy>
  <cp:revision>1</cp:revision>
  <dcterms:created xsi:type="dcterms:W3CDTF">2022-08-24T06:08:00Z</dcterms:created>
  <dcterms:modified xsi:type="dcterms:W3CDTF">2022-08-24T06:14:00Z</dcterms:modified>
</cp:coreProperties>
</file>