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/>
        <w:spacing w:line="560" w:lineRule="exact"/>
        <w:jc w:val="left"/>
        <w:rPr>
          <w:rFonts w:hint="eastAsia" w:ascii="仿宋" w:hAnsi="仿宋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pStyle w:val="13"/>
        <w:widowControl/>
        <w:spacing w:line="560" w:lineRule="exact"/>
        <w:jc w:val="center"/>
      </w:pPr>
      <w:r>
        <w:rPr>
          <w:rFonts w:hint="eastAsia" w:ascii="宋体"/>
          <w:b/>
          <w:sz w:val="44"/>
          <w:szCs w:val="44"/>
        </w:rPr>
        <w:t>培训课程表</w:t>
      </w:r>
    </w:p>
    <w:tbl>
      <w:tblPr>
        <w:tblStyle w:val="8"/>
        <w:tblpPr w:leftFromText="180" w:rightFromText="180" w:vertAnchor="text" w:horzAnchor="page" w:tblpXSpec="center" w:tblpY="6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259"/>
        <w:gridCol w:w="2970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asci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sz w:val="30"/>
                <w:szCs w:val="30"/>
              </w:rPr>
              <w:t>序号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asci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sz w:val="30"/>
                <w:szCs w:val="30"/>
              </w:rPr>
              <w:t>课程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asci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sz w:val="30"/>
                <w:szCs w:val="30"/>
              </w:rPr>
              <w:t>拟请师资</w:t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asci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商业计划与股权融资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张贞智：基金投资决策委员会委员与审议委员会主席。</w:t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10月30日上午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2"/>
              </w:rPr>
              <w:t>浙江省</w:t>
            </w:r>
            <w:r>
              <w:rPr>
                <w:rFonts w:hint="eastAsia" w:ascii="Times New Roman" w:hAnsi="Times New Roman" w:eastAsia="仿宋_GB2312"/>
                <w:sz w:val="30"/>
                <w:szCs w:val="32"/>
              </w:rPr>
              <w:t>科技创新型</w:t>
            </w:r>
            <w:r>
              <w:rPr>
                <w:rFonts w:ascii="Times New Roman" w:hAnsi="Times New Roman" w:eastAsia="仿宋_GB2312"/>
                <w:sz w:val="30"/>
                <w:szCs w:val="32"/>
              </w:rPr>
              <w:t>企业上市经验分享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王一鸣：浙商证券投行总部董事总经理，保荐代表人。</w:t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10月30日下午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2"/>
              </w:rPr>
              <w:t>天使投资、风险投资</w:t>
            </w:r>
            <w:r>
              <w:rPr>
                <w:rFonts w:hint="eastAsia" w:ascii="Times New Roman" w:hAnsi="Times New Roman" w:eastAsia="仿宋_GB2312"/>
                <w:sz w:val="30"/>
                <w:szCs w:val="32"/>
              </w:rPr>
              <w:t>项目案例实务讲解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张洁：华旦天使投资创始人兼CEO。</w:t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10月31日上午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jc w:val="left"/>
              <w:rPr>
                <w:rFonts w:ascii="Times New Roman" w:hAnsi="Times New Roman" w:eastAsia="仿宋_GB2312"/>
                <w:sz w:val="30"/>
                <w:szCs w:val="32"/>
              </w:rPr>
            </w:pPr>
            <w:r>
              <w:rPr>
                <w:rFonts w:ascii="Times New Roman" w:hAnsi="Times New Roman" w:eastAsia="仿宋_GB2312"/>
                <w:sz w:val="30"/>
                <w:szCs w:val="32"/>
              </w:rPr>
              <w:t>科创板、创业板、北京证券交易所上市路径、策略研究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jc w:val="left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李兴建：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浙江大学证券期货研究所研究员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。</w:t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10月31日下午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622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jc w:val="left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考察：玉皇山南基金小镇</w:t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11月1日上午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jc w:val="left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企业产融结合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jc w:val="left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钱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彦敏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：浙江大学金融研究院研究员。</w:t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11月1日下午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rPr>
                <w:rFonts w:ascii="Times New Roman" w:hAnsi="Times New Roman" w:eastAsia="仿宋_GB2312"/>
                <w:sz w:val="30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2"/>
              </w:rPr>
              <w:t>科技创新和金融发展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吴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正光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：浙江省科技评估和成果转化中心。</w:t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11月2日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622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考察：杭州海康威视数字技术有限公司（待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定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）</w:t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11月2日下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622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考察：华立集团</w:t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月3日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2"/>
              </w:rPr>
              <w:t>资本运作对科技创新型企业发展的作用和影响分析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spacing w:line="500" w:lineRule="exact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朱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燕建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：浙江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大学经济学院教授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，金融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系主任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。</w:t>
            </w:r>
          </w:p>
        </w:tc>
        <w:tc>
          <w:tcPr>
            <w:tcW w:w="2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11月3日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下午</w:t>
            </w:r>
          </w:p>
        </w:tc>
      </w:tr>
    </w:tbl>
    <w:p/>
    <w:p/>
    <w:sectPr>
      <w:pgSz w:w="11906" w:h="16838"/>
      <w:pgMar w:top="1531" w:right="141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E9A751E"/>
    <w:rsid w:val="532F0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losing"/>
    <w:basedOn w:val="1"/>
    <w:uiPriority w:val="0"/>
    <w:pPr>
      <w:ind w:left="4320"/>
    </w:pPr>
  </w:style>
  <w:style w:type="paragraph" w:styleId="6">
    <w:name w:val="List 2"/>
    <w:basedOn w:val="1"/>
    <w:uiPriority w:val="0"/>
    <w:pPr>
      <w:ind w:left="840" w:hanging="420"/>
    </w:pPr>
  </w:style>
  <w:style w:type="paragraph" w:styleId="7">
    <w:name w:val="toc 9"/>
    <w:basedOn w:val="1"/>
    <w:next w:val="1"/>
    <w:uiPriority w:val="0"/>
    <w:pPr>
      <w:ind w:left="3360"/>
    </w:pPr>
  </w:style>
  <w:style w:type="character" w:styleId="10">
    <w:name w:val="endnote reference"/>
    <w:basedOn w:val="9"/>
    <w:uiPriority w:val="0"/>
    <w:rPr>
      <w:vertAlign w:val="superscript"/>
    </w:rPr>
  </w:style>
  <w:style w:type="paragraph" w:customStyle="1" w:styleId="11">
    <w:name w:val="正文 New New New New New New New New New New New New New New New New New New"/>
    <w:next w:val="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正文 New New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 New New New New"/>
    <w:next w:val="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 New New New New New New New New New New New New New New New New"/>
    <w:next w:val="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3</Pages>
  <Words>443</Words>
  <Characters>477</Characters>
  <Lines>135</Lines>
  <Paragraphs>55</Paragraphs>
  <TotalTime>1</TotalTime>
  <ScaleCrop>false</ScaleCrop>
  <LinksUpToDate>false</LinksUpToDate>
  <CharactersWithSpaces>477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2021-10-21T06:19:00Z</dcterms:created>
  <dc:creator>Microsoft</dc:creator>
  <cp:lastModifiedBy>緈冨！伊始！</cp:lastModifiedBy>
  <dcterms:modified xsi:type="dcterms:W3CDTF">2021-11-01T01:03:05Z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03FD03DA26E147D5BE30856D4632D95E</vt:lpwstr>
  </property>
</Properties>
</file>